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DAC5" w14:textId="77777777" w:rsidR="00247A0F" w:rsidRDefault="00000000" w:rsidP="00411573">
      <w:pPr>
        <w:spacing w:line="288" w:lineRule="auto"/>
        <w:jc w:val="left"/>
        <w:rPr>
          <w:rFonts w:ascii="Times New Roman" w:hAnsi="Times New Roman"/>
          <w:b/>
          <w:color w:val="000000" w:themeColor="text1"/>
          <w:sz w:val="24"/>
        </w:rPr>
      </w:pPr>
      <w:r>
        <w:rPr>
          <w:rFonts w:ascii="Times New Roman" w:hAnsi="Times New Roman"/>
          <w:b/>
          <w:noProof/>
          <w:color w:val="000000" w:themeColor="text1"/>
          <w:sz w:val="24"/>
        </w:rPr>
        <w:drawing>
          <wp:anchor distT="0" distB="0" distL="114300" distR="114300" simplePos="0" relativeHeight="251658240" behindDoc="0" locked="0" layoutInCell="1" allowOverlap="1" wp14:anchorId="65DD05AB" wp14:editId="32B13824">
            <wp:simplePos x="0" y="0"/>
            <wp:positionH relativeFrom="page">
              <wp:posOffset>11887200</wp:posOffset>
            </wp:positionH>
            <wp:positionV relativeFrom="topMargin">
              <wp:posOffset>12649200</wp:posOffset>
            </wp:positionV>
            <wp:extent cx="292100" cy="457200"/>
            <wp:effectExtent l="0" t="0" r="0" b="0"/>
            <wp:wrapNone/>
            <wp:docPr id="100023" name="图片 100023" descr="高中生物掌上资源社区  http://www.fzlyt.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高中生物掌上资源社区  http://www.fzlyt.cn"/>
                    <pic:cNvPicPr>
                      <a:picLocks noChangeAspect="1"/>
                    </pic:cNvPicPr>
                  </pic:nvPicPr>
                  <pic:blipFill>
                    <a:blip r:embed="rId7"/>
                    <a:stretch>
                      <a:fillRect/>
                    </a:stretch>
                  </pic:blipFill>
                  <pic:spPr>
                    <a:xfrm>
                      <a:off x="0" y="0"/>
                      <a:ext cx="292100" cy="457200"/>
                    </a:xfrm>
                    <a:prstGeom prst="rect">
                      <a:avLst/>
                    </a:prstGeom>
                  </pic:spPr>
                </pic:pic>
              </a:graphicData>
            </a:graphic>
          </wp:anchor>
        </w:drawing>
      </w:r>
      <w:r>
        <w:rPr>
          <w:rFonts w:ascii="Times New Roman" w:hAnsi="Times New Roman"/>
          <w:b/>
          <w:color w:val="000000" w:themeColor="text1"/>
          <w:sz w:val="24"/>
        </w:rPr>
        <w:t>机密</w:t>
      </w:r>
      <w:r>
        <w:rPr>
          <w:rFonts w:ascii="宋体" w:hAnsi="宋体" w:cs="宋体" w:hint="eastAsia"/>
          <w:b/>
          <w:color w:val="000000" w:themeColor="text1"/>
          <w:sz w:val="24"/>
        </w:rPr>
        <w:t>★</w:t>
      </w:r>
      <w:r>
        <w:rPr>
          <w:rFonts w:ascii="Times New Roman" w:hAnsi="Times New Roman"/>
          <w:b/>
          <w:color w:val="000000" w:themeColor="text1"/>
          <w:sz w:val="24"/>
        </w:rPr>
        <w:t>启用前</w:t>
      </w:r>
    </w:p>
    <w:p w14:paraId="318D6A85" w14:textId="77777777" w:rsidR="00247A0F" w:rsidRDefault="00000000" w:rsidP="00411573">
      <w:pPr>
        <w:spacing w:line="288"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2025</w:t>
      </w:r>
      <w:r>
        <w:rPr>
          <w:rFonts w:ascii="Times New Roman" w:hAnsi="Times New Roman"/>
          <w:b/>
          <w:color w:val="000000" w:themeColor="text1"/>
          <w:sz w:val="32"/>
          <w:szCs w:val="32"/>
        </w:rPr>
        <w:t>年</w:t>
      </w:r>
      <w:r>
        <w:rPr>
          <w:rFonts w:ascii="Times New Roman" w:hAnsi="Times New Roman" w:hint="eastAsia"/>
          <w:b/>
          <w:color w:val="000000" w:themeColor="text1"/>
          <w:sz w:val="32"/>
          <w:szCs w:val="32"/>
        </w:rPr>
        <w:t>山东</w:t>
      </w:r>
      <w:r>
        <w:rPr>
          <w:rFonts w:ascii="Times New Roman" w:hAnsi="Times New Roman"/>
          <w:b/>
          <w:color w:val="000000" w:themeColor="text1"/>
          <w:sz w:val="32"/>
          <w:szCs w:val="32"/>
        </w:rPr>
        <w:t>省普通高中学业水平等级考试</w:t>
      </w:r>
    </w:p>
    <w:p w14:paraId="193C3794" w14:textId="4A3D9EB6" w:rsidR="00247A0F" w:rsidRDefault="00000000" w:rsidP="00411573">
      <w:pPr>
        <w:spacing w:line="288" w:lineRule="auto"/>
        <w:jc w:val="center"/>
        <w:rPr>
          <w:rFonts w:ascii="Times New Roman" w:hAnsi="Times New Roman"/>
          <w:color w:val="000000" w:themeColor="text1"/>
        </w:rPr>
      </w:pPr>
      <w:r>
        <w:rPr>
          <w:rFonts w:ascii="Times New Roman" w:hAnsi="Times New Roman"/>
          <w:b/>
          <w:color w:val="000000" w:themeColor="text1"/>
          <w:sz w:val="32"/>
          <w:szCs w:val="32"/>
        </w:rPr>
        <w:t>生物</w:t>
      </w:r>
      <w:r w:rsidR="00411573">
        <w:rPr>
          <w:rFonts w:ascii="Times New Roman" w:hAnsi="Times New Roman" w:hint="eastAsia"/>
          <w:b/>
          <w:color w:val="000000" w:themeColor="text1"/>
          <w:sz w:val="32"/>
          <w:szCs w:val="32"/>
        </w:rPr>
        <w:t>学</w:t>
      </w:r>
    </w:p>
    <w:p w14:paraId="362CDDC7" w14:textId="77777777" w:rsidR="00247A0F" w:rsidRPr="00614A11" w:rsidRDefault="00000000" w:rsidP="00411573">
      <w:pPr>
        <w:spacing w:line="288" w:lineRule="auto"/>
        <w:ind w:firstLineChars="200" w:firstLine="422"/>
        <w:jc w:val="left"/>
        <w:rPr>
          <w:rFonts w:ascii="Times New Roman" w:hAnsi="Times New Roman"/>
          <w:b/>
          <w:color w:val="000000" w:themeColor="text1"/>
          <w:szCs w:val="21"/>
        </w:rPr>
      </w:pPr>
      <w:r w:rsidRPr="00614A11">
        <w:rPr>
          <w:rFonts w:ascii="Times New Roman" w:hAnsi="Times New Roman"/>
          <w:b/>
          <w:color w:val="000000" w:themeColor="text1"/>
          <w:szCs w:val="21"/>
        </w:rPr>
        <w:t>注意事项：</w:t>
      </w:r>
    </w:p>
    <w:p w14:paraId="7244F58B" w14:textId="77777777" w:rsidR="00247A0F" w:rsidRPr="00614A11" w:rsidRDefault="00000000" w:rsidP="00411573">
      <w:pPr>
        <w:spacing w:line="288" w:lineRule="auto"/>
        <w:ind w:firstLineChars="200" w:firstLine="422"/>
        <w:jc w:val="left"/>
        <w:rPr>
          <w:rFonts w:ascii="Times New Roman" w:hAnsi="Times New Roman"/>
          <w:b/>
          <w:color w:val="000000" w:themeColor="text1"/>
          <w:szCs w:val="21"/>
        </w:rPr>
      </w:pPr>
      <w:r w:rsidRPr="00614A11">
        <w:rPr>
          <w:rFonts w:ascii="Times New Roman" w:hAnsi="Times New Roman"/>
          <w:b/>
          <w:color w:val="000000" w:themeColor="text1"/>
          <w:szCs w:val="21"/>
        </w:rPr>
        <w:t>1</w:t>
      </w:r>
      <w:r w:rsidRPr="00614A11">
        <w:rPr>
          <w:rFonts w:ascii="Times New Roman" w:hAnsi="Times New Roman"/>
          <w:b/>
          <w:color w:val="000000" w:themeColor="text1"/>
          <w:szCs w:val="21"/>
        </w:rPr>
        <w:t>．答卷前，考生务必将自己的姓名、考生号等填写在答题卡和试卷指定位置。</w:t>
      </w:r>
    </w:p>
    <w:p w14:paraId="5A8CBA59" w14:textId="77777777" w:rsidR="00247A0F" w:rsidRPr="00614A11" w:rsidRDefault="00000000" w:rsidP="00411573">
      <w:pPr>
        <w:spacing w:line="288" w:lineRule="auto"/>
        <w:ind w:firstLineChars="200" w:firstLine="422"/>
        <w:jc w:val="left"/>
        <w:rPr>
          <w:rFonts w:ascii="Times New Roman" w:hAnsi="Times New Roman"/>
          <w:b/>
          <w:color w:val="000000" w:themeColor="text1"/>
          <w:szCs w:val="21"/>
        </w:rPr>
      </w:pPr>
      <w:r w:rsidRPr="00614A11">
        <w:rPr>
          <w:rFonts w:ascii="Times New Roman" w:hAnsi="Times New Roman"/>
          <w:b/>
          <w:color w:val="000000" w:themeColor="text1"/>
          <w:szCs w:val="21"/>
        </w:rPr>
        <w:t>2</w:t>
      </w:r>
      <w:r w:rsidRPr="00614A11">
        <w:rPr>
          <w:rFonts w:ascii="Times New Roman" w:hAnsi="Times New Roman"/>
          <w:b/>
          <w:color w:val="000000" w:themeColor="text1"/>
          <w:szCs w:val="21"/>
        </w:rPr>
        <w:t>．回答选择题时，选出每小题答案后、用铅笔把答题卡上对应题目的答案标号涂黑。如需改动，用橡皮擦干净后，再选</w:t>
      </w:r>
      <w:proofErr w:type="gramStart"/>
      <w:r w:rsidRPr="00614A11">
        <w:rPr>
          <w:rFonts w:ascii="Times New Roman" w:hAnsi="Times New Roman"/>
          <w:b/>
          <w:color w:val="000000" w:themeColor="text1"/>
          <w:szCs w:val="21"/>
        </w:rPr>
        <w:t>涂其他</w:t>
      </w:r>
      <w:proofErr w:type="gramEnd"/>
      <w:r w:rsidRPr="00614A11">
        <w:rPr>
          <w:rFonts w:ascii="Times New Roman" w:hAnsi="Times New Roman"/>
          <w:b/>
          <w:color w:val="000000" w:themeColor="text1"/>
          <w:szCs w:val="21"/>
        </w:rPr>
        <w:t>答案标号。</w:t>
      </w:r>
      <w:proofErr w:type="gramStart"/>
      <w:r w:rsidRPr="00614A11">
        <w:rPr>
          <w:rFonts w:ascii="Times New Roman" w:hAnsi="Times New Roman"/>
          <w:b/>
          <w:color w:val="000000" w:themeColor="text1"/>
          <w:szCs w:val="21"/>
        </w:rPr>
        <w:t>回答非</w:t>
      </w:r>
      <w:proofErr w:type="gramEnd"/>
      <w:r w:rsidRPr="00614A11">
        <w:rPr>
          <w:rFonts w:ascii="Times New Roman" w:hAnsi="Times New Roman"/>
          <w:b/>
          <w:color w:val="000000" w:themeColor="text1"/>
          <w:szCs w:val="21"/>
        </w:rPr>
        <w:t>选择题时，将答案写在答题卡上写在本试卷上无效。</w:t>
      </w:r>
    </w:p>
    <w:p w14:paraId="63D5D50D" w14:textId="77777777" w:rsidR="00247A0F" w:rsidRPr="00614A11" w:rsidRDefault="00000000" w:rsidP="00411573">
      <w:pPr>
        <w:spacing w:line="288" w:lineRule="auto"/>
        <w:ind w:firstLineChars="200" w:firstLine="422"/>
        <w:jc w:val="left"/>
        <w:rPr>
          <w:rFonts w:ascii="Times New Roman" w:hAnsi="Times New Roman"/>
          <w:b/>
          <w:color w:val="000000" w:themeColor="text1"/>
          <w:szCs w:val="21"/>
        </w:rPr>
      </w:pPr>
      <w:r w:rsidRPr="00614A11">
        <w:rPr>
          <w:rFonts w:ascii="Times New Roman" w:hAnsi="Times New Roman"/>
          <w:b/>
          <w:color w:val="000000" w:themeColor="text1"/>
          <w:szCs w:val="21"/>
        </w:rPr>
        <w:t>3</w:t>
      </w:r>
      <w:r w:rsidRPr="00614A11">
        <w:rPr>
          <w:rFonts w:ascii="Times New Roman" w:hAnsi="Times New Roman"/>
          <w:b/>
          <w:color w:val="000000" w:themeColor="text1"/>
          <w:szCs w:val="21"/>
        </w:rPr>
        <w:t>．考试结束后，将本试卷和答题卡一并交回。</w:t>
      </w:r>
    </w:p>
    <w:p w14:paraId="1D5B4312" w14:textId="77777777" w:rsidR="00247A0F" w:rsidRPr="00614A11" w:rsidRDefault="00000000" w:rsidP="00614A11">
      <w:pPr>
        <w:spacing w:line="288" w:lineRule="auto"/>
        <w:jc w:val="left"/>
        <w:rPr>
          <w:rFonts w:ascii="Times New Roman" w:hAnsi="Times New Roman"/>
          <w:b/>
          <w:color w:val="000000" w:themeColor="text1"/>
          <w:szCs w:val="21"/>
        </w:rPr>
      </w:pPr>
      <w:r w:rsidRPr="00614A11">
        <w:rPr>
          <w:rFonts w:ascii="Times New Roman" w:hAnsi="Times New Roman"/>
          <w:b/>
          <w:color w:val="000000" w:themeColor="text1"/>
          <w:szCs w:val="21"/>
        </w:rPr>
        <w:t>一、选择题：本题共</w:t>
      </w:r>
      <w:r w:rsidRPr="00614A11">
        <w:rPr>
          <w:rFonts w:ascii="Times New Roman" w:hAnsi="Times New Roman"/>
          <w:b/>
          <w:color w:val="000000" w:themeColor="text1"/>
          <w:szCs w:val="21"/>
        </w:rPr>
        <w:t>15</w:t>
      </w:r>
      <w:r w:rsidRPr="00614A11">
        <w:rPr>
          <w:rFonts w:ascii="Times New Roman" w:hAnsi="Times New Roman"/>
          <w:b/>
          <w:color w:val="000000" w:themeColor="text1"/>
          <w:szCs w:val="21"/>
        </w:rPr>
        <w:t>小题，每小题</w:t>
      </w:r>
      <w:r w:rsidRPr="00614A11">
        <w:rPr>
          <w:rFonts w:ascii="Times New Roman" w:hAnsi="Times New Roman"/>
          <w:b/>
          <w:color w:val="000000" w:themeColor="text1"/>
          <w:szCs w:val="21"/>
        </w:rPr>
        <w:t>2</w:t>
      </w:r>
      <w:r w:rsidRPr="00614A11">
        <w:rPr>
          <w:rFonts w:ascii="Times New Roman" w:hAnsi="Times New Roman"/>
          <w:b/>
          <w:color w:val="000000" w:themeColor="text1"/>
          <w:szCs w:val="21"/>
        </w:rPr>
        <w:t>分，共</w:t>
      </w:r>
      <w:r w:rsidRPr="00614A11">
        <w:rPr>
          <w:rFonts w:ascii="Times New Roman" w:hAnsi="Times New Roman"/>
          <w:b/>
          <w:color w:val="000000" w:themeColor="text1"/>
          <w:szCs w:val="21"/>
        </w:rPr>
        <w:t>30</w:t>
      </w:r>
      <w:r w:rsidRPr="00614A11">
        <w:rPr>
          <w:rFonts w:ascii="Times New Roman" w:hAnsi="Times New Roman"/>
          <w:b/>
          <w:color w:val="000000" w:themeColor="text1"/>
          <w:szCs w:val="21"/>
        </w:rPr>
        <w:t>分。每小题只有一个选项符合题目要求。</w:t>
      </w:r>
    </w:p>
    <w:p w14:paraId="5128B9DE" w14:textId="1EEACD6E"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1</w:t>
      </w:r>
      <w:r>
        <w:rPr>
          <w:rFonts w:ascii="Times New Roman" w:hAnsi="Times New Roman"/>
          <w:color w:val="000000" w:themeColor="text1"/>
        </w:rPr>
        <w:t>．在细胞的生命活动中，下列细胞器或结构不会出现核酸分子的是</w:t>
      </w:r>
    </w:p>
    <w:p w14:paraId="226F598F"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A</w:t>
      </w:r>
      <w:r>
        <w:rPr>
          <w:rFonts w:ascii="Times New Roman" w:hAnsi="Times New Roman"/>
          <w:color w:val="000000" w:themeColor="text1"/>
        </w:rPr>
        <w:t>．高尔基体</w:t>
      </w:r>
      <w:r>
        <w:rPr>
          <w:rFonts w:ascii="Times New Roman" w:hAnsi="Times New Roman"/>
          <w:color w:val="000000" w:themeColor="text1"/>
        </w:rPr>
        <w:t xml:space="preserve">    B</w:t>
      </w:r>
      <w:r>
        <w:rPr>
          <w:rFonts w:ascii="Times New Roman" w:hAnsi="Times New Roman"/>
          <w:color w:val="000000" w:themeColor="text1"/>
        </w:rPr>
        <w:t>．溶酶体</w:t>
      </w:r>
      <w:r>
        <w:rPr>
          <w:rFonts w:ascii="Times New Roman" w:hAnsi="Times New Roman"/>
          <w:color w:val="000000" w:themeColor="text1"/>
        </w:rPr>
        <w:t xml:space="preserve">    C</w:t>
      </w:r>
      <w:r>
        <w:rPr>
          <w:rFonts w:ascii="Times New Roman" w:hAnsi="Times New Roman"/>
          <w:color w:val="000000" w:themeColor="text1"/>
        </w:rPr>
        <w:t>．核糖体</w:t>
      </w:r>
      <w:r>
        <w:rPr>
          <w:rFonts w:ascii="Times New Roman" w:hAnsi="Times New Roman"/>
          <w:color w:val="000000" w:themeColor="text1"/>
        </w:rPr>
        <w:t xml:space="preserve">    D</w:t>
      </w:r>
      <w:r>
        <w:rPr>
          <w:rFonts w:ascii="Times New Roman" w:hAnsi="Times New Roman"/>
          <w:color w:val="000000" w:themeColor="text1"/>
        </w:rPr>
        <w:t>．端粒</w:t>
      </w:r>
    </w:p>
    <w:p w14:paraId="24CB899C" w14:textId="30D7B134"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2</w:t>
      </w:r>
      <w:r>
        <w:rPr>
          <w:rFonts w:ascii="Times New Roman" w:hAnsi="Times New Roman"/>
          <w:color w:val="000000" w:themeColor="text1"/>
        </w:rPr>
        <w:t>．生长于</w:t>
      </w:r>
      <w:r>
        <w:rPr>
          <w:rFonts w:ascii="Times New Roman" w:hAnsi="Times New Roman"/>
          <w:color w:val="000000" w:themeColor="text1"/>
        </w:rPr>
        <w:t>NaCl</w:t>
      </w:r>
      <w:r>
        <w:rPr>
          <w:rFonts w:ascii="Times New Roman" w:hAnsi="Times New Roman"/>
          <w:color w:val="000000" w:themeColor="text1"/>
        </w:rPr>
        <w:t>浓度稳定在</w:t>
      </w:r>
      <w:r>
        <w:rPr>
          <w:rFonts w:ascii="Times New Roman" w:hAnsi="Times New Roman"/>
          <w:color w:val="000000" w:themeColor="text1"/>
        </w:rPr>
        <w:t>100 mmol/L</w:t>
      </w:r>
      <w:r>
        <w:rPr>
          <w:rFonts w:ascii="Times New Roman" w:hAnsi="Times New Roman"/>
          <w:color w:val="000000" w:themeColor="text1"/>
        </w:rPr>
        <w:t>的液体培养基中的酵母菌，可通过离子通道吸收</w:t>
      </w:r>
      <w:r>
        <w:rPr>
          <w:rFonts w:ascii="Times New Roman" w:hAnsi="Times New Roman"/>
          <w:color w:val="000000" w:themeColor="text1"/>
        </w:rPr>
        <w:t>Na</w:t>
      </w:r>
      <w:r>
        <w:rPr>
          <w:rFonts w:ascii="Times New Roman" w:hAnsi="Times New Roman"/>
          <w:color w:val="000000" w:themeColor="text1"/>
          <w:vertAlign w:val="superscript"/>
        </w:rPr>
        <w:t>+</w:t>
      </w:r>
      <w:r>
        <w:rPr>
          <w:rFonts w:ascii="Times New Roman" w:hAnsi="Times New Roman"/>
          <w:color w:val="000000" w:themeColor="text1"/>
        </w:rPr>
        <w:t>，但细胞质基质中</w:t>
      </w:r>
      <w:r>
        <w:rPr>
          <w:rFonts w:ascii="Times New Roman" w:hAnsi="Times New Roman"/>
          <w:color w:val="000000" w:themeColor="text1"/>
        </w:rPr>
        <w:t>Na</w:t>
      </w:r>
      <w:r>
        <w:rPr>
          <w:rFonts w:ascii="Times New Roman" w:hAnsi="Times New Roman"/>
          <w:color w:val="000000" w:themeColor="text1"/>
          <w:vertAlign w:val="superscript"/>
        </w:rPr>
        <w:t>+</w:t>
      </w:r>
      <w:r>
        <w:rPr>
          <w:rFonts w:ascii="Times New Roman" w:hAnsi="Times New Roman"/>
          <w:color w:val="000000" w:themeColor="text1"/>
        </w:rPr>
        <w:t>浓度超过</w:t>
      </w:r>
      <w:r>
        <w:rPr>
          <w:rFonts w:ascii="Times New Roman" w:hAnsi="Times New Roman"/>
          <w:color w:val="000000" w:themeColor="text1"/>
        </w:rPr>
        <w:t>30 mmol/L</w:t>
      </w:r>
      <w:r>
        <w:rPr>
          <w:rFonts w:ascii="Times New Roman" w:hAnsi="Times New Roman"/>
          <w:color w:val="000000" w:themeColor="text1"/>
        </w:rPr>
        <w:t>时会导致酵母菌死亡。为避免细胞质基质</w:t>
      </w:r>
      <w:r>
        <w:rPr>
          <w:rFonts w:ascii="Times New Roman" w:hAnsi="Times New Roman"/>
          <w:color w:val="000000" w:themeColor="text1"/>
        </w:rPr>
        <w:t>Na</w:t>
      </w:r>
      <w:r>
        <w:rPr>
          <w:rFonts w:ascii="Times New Roman" w:hAnsi="Times New Roman"/>
          <w:color w:val="000000" w:themeColor="text1"/>
          <w:vertAlign w:val="superscript"/>
        </w:rPr>
        <w:t>+</w:t>
      </w:r>
      <w:r>
        <w:rPr>
          <w:rFonts w:ascii="Times New Roman" w:hAnsi="Times New Roman"/>
          <w:color w:val="000000" w:themeColor="text1"/>
        </w:rPr>
        <w:t>浓度过高，液泡膜上的蛋白</w:t>
      </w:r>
      <w:r>
        <w:rPr>
          <w:rFonts w:ascii="Times New Roman" w:hAnsi="Times New Roman"/>
          <w:color w:val="000000" w:themeColor="text1"/>
        </w:rPr>
        <w:t>N</w:t>
      </w:r>
      <w:r>
        <w:rPr>
          <w:rFonts w:ascii="Times New Roman" w:hAnsi="Times New Roman"/>
          <w:color w:val="000000" w:themeColor="text1"/>
        </w:rPr>
        <w:t>可将</w:t>
      </w:r>
      <w:r>
        <w:rPr>
          <w:rFonts w:ascii="Times New Roman" w:hAnsi="Times New Roman"/>
          <w:color w:val="000000" w:themeColor="text1"/>
        </w:rPr>
        <w:t>Na</w:t>
      </w:r>
      <w:r>
        <w:rPr>
          <w:rFonts w:ascii="Times New Roman" w:hAnsi="Times New Roman"/>
          <w:color w:val="000000" w:themeColor="text1"/>
          <w:vertAlign w:val="superscript"/>
        </w:rPr>
        <w:t>+</w:t>
      </w:r>
      <w:r>
        <w:rPr>
          <w:rFonts w:ascii="Times New Roman" w:hAnsi="Times New Roman"/>
          <w:color w:val="000000" w:themeColor="text1"/>
        </w:rPr>
        <w:t>以主动运输的方式转运到液泡中，细胞膜上的蛋白</w:t>
      </w:r>
      <w:r>
        <w:rPr>
          <w:rFonts w:ascii="Times New Roman" w:hAnsi="Times New Roman"/>
          <w:color w:val="000000" w:themeColor="text1"/>
        </w:rPr>
        <w:t>W</w:t>
      </w:r>
      <w:r>
        <w:rPr>
          <w:rFonts w:ascii="Times New Roman" w:hAnsi="Times New Roman"/>
          <w:color w:val="000000" w:themeColor="text1"/>
        </w:rPr>
        <w:t>也可将</w:t>
      </w:r>
      <w:r>
        <w:rPr>
          <w:rFonts w:ascii="Times New Roman" w:hAnsi="Times New Roman"/>
          <w:color w:val="000000" w:themeColor="text1"/>
        </w:rPr>
        <w:t>Na</w:t>
      </w:r>
      <w:r>
        <w:rPr>
          <w:rFonts w:ascii="Times New Roman" w:hAnsi="Times New Roman"/>
          <w:color w:val="000000" w:themeColor="text1"/>
          <w:vertAlign w:val="superscript"/>
        </w:rPr>
        <w:t>+</w:t>
      </w:r>
      <w:r>
        <w:rPr>
          <w:rFonts w:ascii="Times New Roman" w:hAnsi="Times New Roman"/>
          <w:color w:val="000000" w:themeColor="text1"/>
        </w:rPr>
        <w:t>排出细胞。下列说法错误的是</w:t>
      </w:r>
    </w:p>
    <w:p w14:paraId="2F6AE42A"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A</w:t>
      </w:r>
      <w:r>
        <w:rPr>
          <w:rFonts w:ascii="Times New Roman" w:hAnsi="Times New Roman"/>
          <w:color w:val="000000" w:themeColor="text1"/>
        </w:rPr>
        <w:t>．</w:t>
      </w:r>
      <w:r>
        <w:rPr>
          <w:rFonts w:ascii="Times New Roman" w:hAnsi="Times New Roman"/>
          <w:color w:val="000000" w:themeColor="text1"/>
        </w:rPr>
        <w:t>Na</w:t>
      </w:r>
      <w:r>
        <w:rPr>
          <w:rFonts w:ascii="Times New Roman" w:hAnsi="Times New Roman"/>
          <w:color w:val="000000" w:themeColor="text1"/>
          <w:vertAlign w:val="superscript"/>
        </w:rPr>
        <w:t>+</w:t>
      </w:r>
      <w:r>
        <w:rPr>
          <w:rFonts w:ascii="Times New Roman" w:hAnsi="Times New Roman"/>
          <w:color w:val="000000" w:themeColor="text1"/>
        </w:rPr>
        <w:t>在液泡中的积累有利于酵母细胞吸水</w:t>
      </w:r>
    </w:p>
    <w:p w14:paraId="32BFE577"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B</w:t>
      </w:r>
      <w:r>
        <w:rPr>
          <w:rFonts w:ascii="Times New Roman" w:hAnsi="Times New Roman"/>
          <w:color w:val="000000" w:themeColor="text1"/>
        </w:rPr>
        <w:t>．蛋白</w:t>
      </w:r>
      <w:r>
        <w:rPr>
          <w:rFonts w:ascii="Times New Roman" w:hAnsi="Times New Roman"/>
          <w:color w:val="000000" w:themeColor="text1"/>
        </w:rPr>
        <w:t>N</w:t>
      </w:r>
      <w:r>
        <w:rPr>
          <w:rFonts w:ascii="Times New Roman" w:hAnsi="Times New Roman"/>
          <w:color w:val="000000" w:themeColor="text1"/>
        </w:rPr>
        <w:t>转运</w:t>
      </w:r>
      <w:r>
        <w:rPr>
          <w:rFonts w:ascii="Times New Roman" w:hAnsi="Times New Roman"/>
          <w:color w:val="000000" w:themeColor="text1"/>
        </w:rPr>
        <w:t>Na</w:t>
      </w:r>
      <w:r>
        <w:rPr>
          <w:rFonts w:ascii="Times New Roman" w:hAnsi="Times New Roman"/>
          <w:color w:val="000000" w:themeColor="text1"/>
          <w:vertAlign w:val="superscript"/>
        </w:rPr>
        <w:t>+</w:t>
      </w:r>
      <w:r>
        <w:rPr>
          <w:rFonts w:ascii="Times New Roman" w:hAnsi="Times New Roman"/>
          <w:color w:val="000000" w:themeColor="text1"/>
        </w:rPr>
        <w:t>过程中自身构象会发生改变</w:t>
      </w:r>
    </w:p>
    <w:p w14:paraId="06D2E7A4"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C</w:t>
      </w:r>
      <w:r>
        <w:rPr>
          <w:rFonts w:ascii="Times New Roman" w:hAnsi="Times New Roman"/>
          <w:color w:val="000000" w:themeColor="text1"/>
        </w:rPr>
        <w:t>．通过蛋白</w:t>
      </w:r>
      <w:r>
        <w:rPr>
          <w:rFonts w:ascii="Times New Roman" w:hAnsi="Times New Roman"/>
          <w:color w:val="000000" w:themeColor="text1"/>
        </w:rPr>
        <w:t>W</w:t>
      </w:r>
      <w:r>
        <w:rPr>
          <w:rFonts w:ascii="Times New Roman" w:hAnsi="Times New Roman"/>
          <w:color w:val="000000" w:themeColor="text1"/>
        </w:rPr>
        <w:t>外排</w:t>
      </w:r>
      <w:r>
        <w:rPr>
          <w:rFonts w:ascii="Times New Roman" w:hAnsi="Times New Roman"/>
          <w:color w:val="000000" w:themeColor="text1"/>
        </w:rPr>
        <w:t>Na</w:t>
      </w:r>
      <w:r>
        <w:rPr>
          <w:rFonts w:ascii="Times New Roman" w:hAnsi="Times New Roman"/>
          <w:color w:val="000000" w:themeColor="text1"/>
          <w:vertAlign w:val="superscript"/>
        </w:rPr>
        <w:t>+</w:t>
      </w:r>
      <w:r>
        <w:rPr>
          <w:rFonts w:ascii="Times New Roman" w:hAnsi="Times New Roman"/>
          <w:color w:val="000000" w:themeColor="text1"/>
        </w:rPr>
        <w:t>的过程不需要细胞提供能量</w:t>
      </w:r>
    </w:p>
    <w:p w14:paraId="640D3726"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D</w:t>
      </w:r>
      <w:r>
        <w:rPr>
          <w:rFonts w:ascii="Times New Roman" w:hAnsi="Times New Roman"/>
          <w:color w:val="000000" w:themeColor="text1"/>
        </w:rPr>
        <w:t>．</w:t>
      </w:r>
      <w:r>
        <w:rPr>
          <w:rFonts w:ascii="Times New Roman" w:hAnsi="Times New Roman"/>
          <w:color w:val="000000" w:themeColor="text1"/>
        </w:rPr>
        <w:t>Na</w:t>
      </w:r>
      <w:r>
        <w:rPr>
          <w:rFonts w:ascii="Times New Roman" w:hAnsi="Times New Roman"/>
          <w:color w:val="000000" w:themeColor="text1"/>
          <w:vertAlign w:val="superscript"/>
        </w:rPr>
        <w:t>+</w:t>
      </w:r>
      <w:r>
        <w:rPr>
          <w:rFonts w:ascii="Times New Roman" w:hAnsi="Times New Roman"/>
          <w:color w:val="000000" w:themeColor="text1"/>
        </w:rPr>
        <w:t>通过离子通道进入细胞时不需要与通道蛋白结合</w:t>
      </w:r>
    </w:p>
    <w:p w14:paraId="6A098BF6" w14:textId="5DB5F33A"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3</w:t>
      </w:r>
      <w:r>
        <w:rPr>
          <w:rFonts w:ascii="Times New Roman" w:hAnsi="Times New Roman"/>
          <w:color w:val="000000" w:themeColor="text1"/>
        </w:rPr>
        <w:t>．利用病毒样颗粒递送调控细胞死亡的执行蛋白可控制细胞的死亡方式。细胞接收执行蛋白后，若激活蛋白</w:t>
      </w:r>
      <w:r>
        <w:rPr>
          <w:rFonts w:ascii="Times New Roman" w:hAnsi="Times New Roman"/>
          <w:color w:val="000000" w:themeColor="text1"/>
        </w:rPr>
        <w:t>P</w:t>
      </w:r>
      <w:r>
        <w:rPr>
          <w:rFonts w:ascii="Times New Roman" w:hAnsi="Times New Roman"/>
          <w:color w:val="000000" w:themeColor="text1"/>
        </w:rPr>
        <w:t>，则诱导细胞发生凋亡，细胞膜突起形成小泡，染色质固缩；若激活蛋白</w:t>
      </w:r>
      <w:r>
        <w:rPr>
          <w:rFonts w:ascii="Times New Roman" w:hAnsi="Times New Roman"/>
          <w:color w:val="000000" w:themeColor="text1"/>
        </w:rPr>
        <w:t>Q</w:t>
      </w:r>
      <w:r>
        <w:rPr>
          <w:rFonts w:ascii="Times New Roman" w:hAnsi="Times New Roman"/>
          <w:color w:val="000000" w:themeColor="text1"/>
        </w:rPr>
        <w:t>，则诱导细胞发生焦亡，细胞肿胀破裂，释放大量细胞因子。下列说法错误的是</w:t>
      </w:r>
    </w:p>
    <w:p w14:paraId="0B4B506F"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A</w:t>
      </w:r>
      <w:r>
        <w:rPr>
          <w:rFonts w:ascii="Times New Roman" w:hAnsi="Times New Roman"/>
          <w:color w:val="000000" w:themeColor="text1"/>
        </w:rPr>
        <w:t>．细胞</w:t>
      </w:r>
      <w:proofErr w:type="gramStart"/>
      <w:r>
        <w:rPr>
          <w:rFonts w:ascii="Times New Roman" w:hAnsi="Times New Roman"/>
          <w:color w:val="000000" w:themeColor="text1"/>
        </w:rPr>
        <w:t>焦亡可能</w:t>
      </w:r>
      <w:proofErr w:type="gramEnd"/>
      <w:r>
        <w:rPr>
          <w:rFonts w:ascii="Times New Roman" w:hAnsi="Times New Roman"/>
          <w:color w:val="000000" w:themeColor="text1"/>
        </w:rPr>
        <w:t>引发机体的免疫反应</w:t>
      </w:r>
    </w:p>
    <w:p w14:paraId="635973A9"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B</w:t>
      </w:r>
      <w:r>
        <w:rPr>
          <w:rFonts w:ascii="Times New Roman" w:hAnsi="Times New Roman"/>
          <w:color w:val="000000" w:themeColor="text1"/>
        </w:rPr>
        <w:t>．细胞凋亡是由基因所决定的程序性细胞死亡</w:t>
      </w:r>
    </w:p>
    <w:p w14:paraId="79B70337"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C</w:t>
      </w:r>
      <w:r>
        <w:rPr>
          <w:rFonts w:ascii="Times New Roman" w:hAnsi="Times New Roman"/>
          <w:color w:val="000000" w:themeColor="text1"/>
        </w:rPr>
        <w:t>．细胞凋亡和细胞</w:t>
      </w:r>
      <w:proofErr w:type="gramStart"/>
      <w:r>
        <w:rPr>
          <w:rFonts w:ascii="Times New Roman" w:hAnsi="Times New Roman"/>
          <w:color w:val="000000" w:themeColor="text1"/>
        </w:rPr>
        <w:t>焦亡受</w:t>
      </w:r>
      <w:proofErr w:type="gramEnd"/>
      <w:r>
        <w:rPr>
          <w:rFonts w:ascii="Times New Roman" w:hAnsi="Times New Roman"/>
          <w:color w:val="000000" w:themeColor="text1"/>
        </w:rPr>
        <w:t>不同蛋白活性变化的影响</w:t>
      </w:r>
    </w:p>
    <w:p w14:paraId="7D03599A"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D</w:t>
      </w:r>
      <w:r>
        <w:rPr>
          <w:rFonts w:ascii="Times New Roman" w:hAnsi="Times New Roman"/>
          <w:color w:val="000000" w:themeColor="text1"/>
        </w:rPr>
        <w:t>．通过细胞自噬清除衰老线粒体的过程属于细胞凋亡</w:t>
      </w:r>
    </w:p>
    <w:p w14:paraId="04915645" w14:textId="2840E205"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4</w:t>
      </w:r>
      <w:r>
        <w:rPr>
          <w:rFonts w:ascii="Times New Roman" w:hAnsi="Times New Roman"/>
          <w:color w:val="000000" w:themeColor="text1"/>
        </w:rPr>
        <w:t>．关于细胞以葡萄糖为原料进行有氧呼吸和无氧呼吸的过程，下列说法正确的是</w:t>
      </w:r>
    </w:p>
    <w:p w14:paraId="56A74924"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A</w:t>
      </w:r>
      <w:r>
        <w:rPr>
          <w:rFonts w:ascii="Times New Roman" w:hAnsi="Times New Roman"/>
          <w:color w:val="000000" w:themeColor="text1"/>
        </w:rPr>
        <w:t>．有氧呼吸的前两个阶段均需要</w:t>
      </w:r>
      <w:r>
        <w:rPr>
          <w:rFonts w:ascii="Times New Roman" w:hAnsi="Times New Roman"/>
          <w:color w:val="000000" w:themeColor="text1"/>
        </w:rPr>
        <w:t>O</w:t>
      </w:r>
      <w:r>
        <w:rPr>
          <w:rFonts w:ascii="Times New Roman" w:hAnsi="Times New Roman"/>
          <w:color w:val="000000" w:themeColor="text1"/>
          <w:vertAlign w:val="subscript"/>
        </w:rPr>
        <w:t>2</w:t>
      </w:r>
      <w:r>
        <w:rPr>
          <w:rFonts w:ascii="Times New Roman" w:hAnsi="Times New Roman"/>
          <w:color w:val="000000" w:themeColor="text1"/>
        </w:rPr>
        <w:t>作为原料</w:t>
      </w:r>
    </w:p>
    <w:p w14:paraId="6AADCD22"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B</w:t>
      </w:r>
      <w:r>
        <w:rPr>
          <w:rFonts w:ascii="Times New Roman" w:hAnsi="Times New Roman"/>
          <w:color w:val="000000" w:themeColor="text1"/>
        </w:rPr>
        <w:t>．有氧呼吸的第二阶段需要</w:t>
      </w:r>
      <w:r>
        <w:rPr>
          <w:rFonts w:ascii="Times New Roman" w:hAnsi="Times New Roman"/>
          <w:color w:val="000000" w:themeColor="text1"/>
        </w:rPr>
        <w:t>H</w:t>
      </w:r>
      <w:r>
        <w:rPr>
          <w:rFonts w:ascii="Times New Roman" w:hAnsi="Times New Roman"/>
          <w:color w:val="000000" w:themeColor="text1"/>
          <w:vertAlign w:val="subscript"/>
        </w:rPr>
        <w:t>2</w:t>
      </w:r>
      <w:r>
        <w:rPr>
          <w:rFonts w:ascii="Times New Roman" w:hAnsi="Times New Roman"/>
          <w:color w:val="000000" w:themeColor="text1"/>
        </w:rPr>
        <w:t>O</w:t>
      </w:r>
      <w:r>
        <w:rPr>
          <w:rFonts w:ascii="Times New Roman" w:hAnsi="Times New Roman"/>
          <w:color w:val="000000" w:themeColor="text1"/>
        </w:rPr>
        <w:t>作为原料</w:t>
      </w:r>
    </w:p>
    <w:p w14:paraId="28A37023"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C</w:t>
      </w:r>
      <w:r>
        <w:rPr>
          <w:rFonts w:ascii="Times New Roman" w:hAnsi="Times New Roman"/>
          <w:color w:val="000000" w:themeColor="text1"/>
        </w:rPr>
        <w:t>．无氧呼吸的两个阶段均不产生</w:t>
      </w:r>
      <w:r>
        <w:rPr>
          <w:rFonts w:ascii="Times New Roman" w:hAnsi="Times New Roman"/>
          <w:color w:val="000000" w:themeColor="text1"/>
        </w:rPr>
        <w:t>NADH</w:t>
      </w:r>
    </w:p>
    <w:p w14:paraId="2111BFF0"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D</w:t>
      </w:r>
      <w:r>
        <w:rPr>
          <w:rFonts w:ascii="Times New Roman" w:hAnsi="Times New Roman"/>
          <w:color w:val="000000" w:themeColor="text1"/>
        </w:rPr>
        <w:t>．经过无氧呼吸，葡萄糖分子中的大部分能量以热能的形式散失</w:t>
      </w:r>
    </w:p>
    <w:p w14:paraId="40FD3021" w14:textId="5C2BAD83"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5</w:t>
      </w:r>
      <w:r>
        <w:rPr>
          <w:rFonts w:ascii="Times New Roman" w:hAnsi="Times New Roman"/>
          <w:color w:val="000000" w:themeColor="text1"/>
        </w:rPr>
        <w:t>．关于豌豆胞核中淀粉酶基因遗传信息传递的复制、转录和翻译三个过程，下例说法错误的是</w:t>
      </w:r>
    </w:p>
    <w:p w14:paraId="4C2C48F0"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A</w:t>
      </w:r>
      <w:r>
        <w:rPr>
          <w:rFonts w:ascii="Times New Roman" w:hAnsi="Times New Roman"/>
          <w:color w:val="000000" w:themeColor="text1"/>
        </w:rPr>
        <w:t>．三个过程均存在碱基互补配对现象</w:t>
      </w:r>
      <w:r>
        <w:rPr>
          <w:rFonts w:ascii="Times New Roman" w:hAnsi="Times New Roman"/>
          <w:color w:val="000000" w:themeColor="text1"/>
        </w:rPr>
        <w:t xml:space="preserve">  </w:t>
      </w:r>
      <w:r>
        <w:rPr>
          <w:rFonts w:ascii="Times New Roman" w:hAnsi="Times New Roman" w:hint="eastAsia"/>
          <w:color w:val="000000" w:themeColor="text1"/>
        </w:rPr>
        <w:t xml:space="preserve">          </w:t>
      </w:r>
      <w:r>
        <w:rPr>
          <w:rFonts w:ascii="Times New Roman" w:hAnsi="Times New Roman"/>
          <w:color w:val="000000" w:themeColor="text1"/>
        </w:rPr>
        <w:t xml:space="preserve">  B</w:t>
      </w:r>
      <w:r>
        <w:rPr>
          <w:rFonts w:ascii="Times New Roman" w:hAnsi="Times New Roman"/>
          <w:color w:val="000000" w:themeColor="text1"/>
        </w:rPr>
        <w:t>．三个过程中只有复制和转录发生在细胞核内</w:t>
      </w:r>
    </w:p>
    <w:p w14:paraId="59F70F0E"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C</w:t>
      </w:r>
      <w:r>
        <w:rPr>
          <w:rFonts w:ascii="Times New Roman" w:hAnsi="Times New Roman"/>
          <w:color w:val="000000" w:themeColor="text1"/>
        </w:rPr>
        <w:t>．根据三个过程的产物序列均可确定其模板序列</w:t>
      </w:r>
      <w:r>
        <w:rPr>
          <w:rFonts w:ascii="Times New Roman" w:hAnsi="Times New Roman"/>
          <w:color w:val="000000" w:themeColor="text1"/>
        </w:rPr>
        <w:t xml:space="preserve">    D</w:t>
      </w:r>
      <w:r>
        <w:rPr>
          <w:rFonts w:ascii="Times New Roman" w:hAnsi="Times New Roman"/>
          <w:color w:val="000000" w:themeColor="text1"/>
        </w:rPr>
        <w:t>．</w:t>
      </w:r>
      <w:r>
        <w:rPr>
          <w:rFonts w:ascii="Times New Roman" w:hAnsi="Times New Roman"/>
          <w:color w:val="000000" w:themeColor="text1"/>
        </w:rPr>
        <w:t>RNA</w:t>
      </w:r>
      <w:r>
        <w:rPr>
          <w:rFonts w:ascii="Times New Roman" w:hAnsi="Times New Roman"/>
          <w:color w:val="000000" w:themeColor="text1"/>
        </w:rPr>
        <w:t>聚合酶与核糖体沿模板链的移动方向不同</w:t>
      </w:r>
    </w:p>
    <w:p w14:paraId="76096D31" w14:textId="12AC5050"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6</w:t>
      </w:r>
      <w:r>
        <w:rPr>
          <w:rFonts w:ascii="Times New Roman" w:hAnsi="Times New Roman"/>
          <w:color w:val="000000" w:themeColor="text1"/>
        </w:rPr>
        <w:t>．镰状细胞贫血是由等位基因</w:t>
      </w:r>
      <w:r>
        <w:rPr>
          <w:rFonts w:ascii="Times New Roman" w:hAnsi="Times New Roman"/>
          <w:color w:val="000000" w:themeColor="text1"/>
        </w:rPr>
        <w:t>H</w:t>
      </w:r>
      <w:r>
        <w:rPr>
          <w:rFonts w:ascii="Times New Roman" w:hAnsi="Times New Roman"/>
          <w:color w:val="000000" w:themeColor="text1"/>
        </w:rPr>
        <w:t>、</w:t>
      </w:r>
      <w:r>
        <w:rPr>
          <w:rFonts w:ascii="Times New Roman" w:hAnsi="Times New Roman"/>
          <w:color w:val="000000" w:themeColor="text1"/>
        </w:rPr>
        <w:t>h</w:t>
      </w:r>
      <w:r>
        <w:rPr>
          <w:rFonts w:ascii="Times New Roman" w:hAnsi="Times New Roman"/>
          <w:color w:val="000000" w:themeColor="text1"/>
        </w:rPr>
        <w:t>控制的遗传病。患者（</w:t>
      </w:r>
      <w:proofErr w:type="spellStart"/>
      <w:r>
        <w:rPr>
          <w:rFonts w:ascii="Times New Roman" w:hAnsi="Times New Roman"/>
          <w:color w:val="000000" w:themeColor="text1"/>
        </w:rPr>
        <w:t>hh</w:t>
      </w:r>
      <w:proofErr w:type="spellEnd"/>
      <w:r>
        <w:rPr>
          <w:rFonts w:ascii="Times New Roman" w:hAnsi="Times New Roman"/>
          <w:color w:val="000000" w:themeColor="text1"/>
        </w:rPr>
        <w:t>）的红细胞只含异常血红蛋白，仅少数患者可存活到成年；正常人（</w:t>
      </w:r>
      <w:r>
        <w:rPr>
          <w:rFonts w:ascii="Times New Roman" w:hAnsi="Times New Roman"/>
          <w:color w:val="000000" w:themeColor="text1"/>
        </w:rPr>
        <w:t>HH</w:t>
      </w:r>
      <w:r>
        <w:rPr>
          <w:rFonts w:ascii="Times New Roman" w:hAnsi="Times New Roman"/>
          <w:color w:val="000000" w:themeColor="text1"/>
        </w:rPr>
        <w:t>）的红细胞只</w:t>
      </w:r>
      <w:proofErr w:type="gramStart"/>
      <w:r>
        <w:rPr>
          <w:rFonts w:ascii="Times New Roman" w:hAnsi="Times New Roman"/>
          <w:color w:val="000000" w:themeColor="text1"/>
        </w:rPr>
        <w:t>含正常</w:t>
      </w:r>
      <w:proofErr w:type="gramEnd"/>
      <w:r>
        <w:rPr>
          <w:rFonts w:ascii="Times New Roman" w:hAnsi="Times New Roman"/>
          <w:color w:val="000000" w:themeColor="text1"/>
        </w:rPr>
        <w:t>血红蛋白；携带者（</w:t>
      </w:r>
      <w:proofErr w:type="spellStart"/>
      <w:r>
        <w:rPr>
          <w:rFonts w:ascii="Times New Roman" w:hAnsi="Times New Roman"/>
          <w:color w:val="000000" w:themeColor="text1"/>
        </w:rPr>
        <w:t>Hh</w:t>
      </w:r>
      <w:proofErr w:type="spellEnd"/>
      <w:r>
        <w:rPr>
          <w:rFonts w:ascii="Times New Roman" w:hAnsi="Times New Roman"/>
          <w:color w:val="000000" w:themeColor="text1"/>
        </w:rPr>
        <w:t>）的红细胞含有正常和异常血红蛋白，并对疟疾有较强的抵抗力。下列说法错误的是</w:t>
      </w:r>
    </w:p>
    <w:p w14:paraId="62AEDA39"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lastRenderedPageBreak/>
        <w:t>A</w:t>
      </w:r>
      <w:r>
        <w:rPr>
          <w:rFonts w:ascii="Times New Roman" w:hAnsi="Times New Roman"/>
          <w:color w:val="000000" w:themeColor="text1"/>
        </w:rPr>
        <w:t>．引起镰状细胞贫血的基因突变为中性突变</w:t>
      </w:r>
    </w:p>
    <w:p w14:paraId="68F6AC6C"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B</w:t>
      </w:r>
      <w:r>
        <w:rPr>
          <w:rFonts w:ascii="Times New Roman" w:hAnsi="Times New Roman"/>
          <w:color w:val="000000" w:themeColor="text1"/>
        </w:rPr>
        <w:t>．疟疾流行区，基因</w:t>
      </w:r>
      <w:r>
        <w:rPr>
          <w:rFonts w:ascii="Times New Roman" w:hAnsi="Times New Roman"/>
          <w:color w:val="000000" w:themeColor="text1"/>
        </w:rPr>
        <w:t>h</w:t>
      </w:r>
      <w:r>
        <w:rPr>
          <w:rFonts w:ascii="Times New Roman" w:hAnsi="Times New Roman"/>
          <w:color w:val="000000" w:themeColor="text1"/>
        </w:rPr>
        <w:t>不会在进化历程中消失</w:t>
      </w:r>
    </w:p>
    <w:p w14:paraId="5A41A4C4"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C</w:t>
      </w:r>
      <w:r>
        <w:rPr>
          <w:rFonts w:ascii="Times New Roman" w:hAnsi="Times New Roman"/>
          <w:color w:val="000000" w:themeColor="text1"/>
        </w:rPr>
        <w:t>．基因</w:t>
      </w:r>
      <w:r>
        <w:rPr>
          <w:rFonts w:ascii="Times New Roman" w:hAnsi="Times New Roman"/>
          <w:color w:val="000000" w:themeColor="text1"/>
        </w:rPr>
        <w:t>h</w:t>
      </w:r>
      <w:r>
        <w:rPr>
          <w:rFonts w:ascii="Times New Roman" w:hAnsi="Times New Roman"/>
          <w:color w:val="000000" w:themeColor="text1"/>
        </w:rPr>
        <w:t>通过控制血红蛋白的结构影响红细胞的形态</w:t>
      </w:r>
    </w:p>
    <w:p w14:paraId="235AE4DF"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D</w:t>
      </w:r>
      <w:r>
        <w:rPr>
          <w:rFonts w:ascii="Times New Roman" w:hAnsi="Times New Roman"/>
          <w:color w:val="000000" w:themeColor="text1"/>
        </w:rPr>
        <w:t>．基因</w:t>
      </w:r>
      <w:r>
        <w:rPr>
          <w:rFonts w:ascii="Times New Roman" w:hAnsi="Times New Roman"/>
          <w:color w:val="000000" w:themeColor="text1"/>
        </w:rPr>
        <w:t>h</w:t>
      </w:r>
      <w:r>
        <w:rPr>
          <w:rFonts w:ascii="Times New Roman" w:hAnsi="Times New Roman"/>
          <w:color w:val="000000" w:themeColor="text1"/>
        </w:rPr>
        <w:t>可影响多个性状，不能体现基因突变的</w:t>
      </w:r>
      <w:proofErr w:type="gramStart"/>
      <w:r>
        <w:rPr>
          <w:rFonts w:ascii="Times New Roman" w:hAnsi="Times New Roman"/>
          <w:color w:val="000000" w:themeColor="text1"/>
        </w:rPr>
        <w:t>不</w:t>
      </w:r>
      <w:proofErr w:type="gramEnd"/>
      <w:r>
        <w:rPr>
          <w:rFonts w:ascii="Times New Roman" w:hAnsi="Times New Roman"/>
          <w:color w:val="000000" w:themeColor="text1"/>
        </w:rPr>
        <w:t>定向性</w:t>
      </w:r>
    </w:p>
    <w:p w14:paraId="4F2D32BE" w14:textId="6F9C44FA" w:rsidR="00247A0F" w:rsidRDefault="00000000" w:rsidP="00C506D7">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7</w:t>
      </w:r>
      <w:r>
        <w:rPr>
          <w:rFonts w:ascii="Times New Roman" w:hAnsi="Times New Roman"/>
          <w:color w:val="000000" w:themeColor="text1"/>
        </w:rPr>
        <w:t>．某动物家系的系谱图如图所示。</w:t>
      </w:r>
      <w:r>
        <w:rPr>
          <w:rFonts w:ascii="Times New Roman" w:hAnsi="Times New Roman"/>
          <w:color w:val="000000" w:themeColor="text1"/>
        </w:rPr>
        <w:t>a1</w:t>
      </w:r>
      <w:r>
        <w:rPr>
          <w:rFonts w:ascii="Times New Roman" w:hAnsi="Times New Roman"/>
          <w:color w:val="000000" w:themeColor="text1"/>
        </w:rPr>
        <w:t>、</w:t>
      </w:r>
      <w:r>
        <w:rPr>
          <w:rFonts w:ascii="Times New Roman" w:hAnsi="Times New Roman"/>
          <w:color w:val="000000" w:themeColor="text1"/>
        </w:rPr>
        <w:t>a2</w:t>
      </w:r>
      <w:r>
        <w:rPr>
          <w:rFonts w:ascii="Times New Roman" w:hAnsi="Times New Roman"/>
          <w:color w:val="000000" w:themeColor="text1"/>
        </w:rPr>
        <w:t>、</w:t>
      </w:r>
      <w:r>
        <w:rPr>
          <w:rFonts w:ascii="Times New Roman" w:hAnsi="Times New Roman"/>
          <w:color w:val="000000" w:themeColor="text1"/>
        </w:rPr>
        <w:t>a3</w:t>
      </w:r>
      <w:r>
        <w:rPr>
          <w:rFonts w:ascii="Times New Roman" w:hAnsi="Times New Roman"/>
          <w:color w:val="000000" w:themeColor="text1"/>
        </w:rPr>
        <w:t>、</w:t>
      </w:r>
      <w:r>
        <w:rPr>
          <w:rFonts w:ascii="Times New Roman" w:hAnsi="Times New Roman"/>
          <w:color w:val="000000" w:themeColor="text1"/>
        </w:rPr>
        <w:t>a4</w:t>
      </w:r>
      <w:r>
        <w:rPr>
          <w:rFonts w:ascii="Times New Roman" w:hAnsi="Times New Roman"/>
          <w:color w:val="000000" w:themeColor="text1"/>
        </w:rPr>
        <w:t>是位于</w:t>
      </w:r>
      <w:r>
        <w:rPr>
          <w:rFonts w:ascii="Times New Roman" w:hAnsi="Times New Roman"/>
          <w:color w:val="000000" w:themeColor="text1"/>
        </w:rPr>
        <w:t>X</w:t>
      </w:r>
      <w:r>
        <w:rPr>
          <w:rFonts w:ascii="Times New Roman" w:hAnsi="Times New Roman"/>
          <w:color w:val="000000" w:themeColor="text1"/>
        </w:rPr>
        <w:t>染色体上的等位基因，</w:t>
      </w:r>
      <w:r>
        <w:rPr>
          <w:rFonts w:ascii="Times New Roman" w:hAnsi="Times New Roman"/>
          <w:color w:val="000000" w:themeColor="text1"/>
        </w:rPr>
        <w:t>Ⅰ-1</w:t>
      </w:r>
      <w:r>
        <w:rPr>
          <w:rFonts w:ascii="Times New Roman" w:hAnsi="Times New Roman"/>
          <w:color w:val="000000" w:themeColor="text1"/>
        </w:rPr>
        <w:t>基因型为</w:t>
      </w:r>
      <w:r>
        <w:rPr>
          <w:rFonts w:ascii="Times New Roman" w:hAnsi="Times New Roman"/>
          <w:color w:val="000000" w:themeColor="text1"/>
        </w:rPr>
        <w:t>X</w:t>
      </w:r>
      <w:r>
        <w:rPr>
          <w:rFonts w:ascii="Times New Roman" w:hAnsi="Times New Roman"/>
          <w:color w:val="000000" w:themeColor="text1"/>
          <w:vertAlign w:val="superscript"/>
        </w:rPr>
        <w:t>al</w:t>
      </w:r>
      <w:r>
        <w:rPr>
          <w:rFonts w:ascii="Times New Roman" w:hAnsi="Times New Roman"/>
          <w:color w:val="000000" w:themeColor="text1"/>
        </w:rPr>
        <w:t>X</w:t>
      </w:r>
      <w:r>
        <w:rPr>
          <w:rFonts w:ascii="Times New Roman" w:hAnsi="Times New Roman"/>
          <w:color w:val="000000" w:themeColor="text1"/>
          <w:vertAlign w:val="superscript"/>
        </w:rPr>
        <w:t>a2</w:t>
      </w:r>
      <w:r>
        <w:rPr>
          <w:rFonts w:ascii="Times New Roman" w:hAnsi="Times New Roman"/>
          <w:color w:val="000000" w:themeColor="text1"/>
        </w:rPr>
        <w:t>，</w:t>
      </w:r>
      <w:r>
        <w:rPr>
          <w:rFonts w:ascii="Times New Roman" w:hAnsi="Times New Roman"/>
          <w:color w:val="000000" w:themeColor="text1"/>
        </w:rPr>
        <w:t>Ⅰ-2</w:t>
      </w:r>
      <w:r>
        <w:rPr>
          <w:rFonts w:ascii="Times New Roman" w:hAnsi="Times New Roman"/>
          <w:color w:val="000000" w:themeColor="text1"/>
        </w:rPr>
        <w:t>基因型为</w:t>
      </w:r>
      <w:r>
        <w:rPr>
          <w:rFonts w:ascii="Times New Roman" w:hAnsi="Times New Roman"/>
          <w:color w:val="000000" w:themeColor="text1"/>
        </w:rPr>
        <w:t>X</w:t>
      </w:r>
      <w:r>
        <w:rPr>
          <w:rFonts w:ascii="Times New Roman" w:hAnsi="Times New Roman"/>
          <w:color w:val="000000" w:themeColor="text1"/>
          <w:vertAlign w:val="superscript"/>
        </w:rPr>
        <w:t>a3</w:t>
      </w:r>
      <w:r>
        <w:rPr>
          <w:rFonts w:ascii="Times New Roman" w:hAnsi="Times New Roman"/>
          <w:color w:val="000000" w:themeColor="text1"/>
        </w:rPr>
        <w:t>Y</w:t>
      </w:r>
      <w:r>
        <w:rPr>
          <w:rFonts w:ascii="Times New Roman" w:hAnsi="Times New Roman"/>
          <w:color w:val="000000" w:themeColor="text1"/>
        </w:rPr>
        <w:t>，</w:t>
      </w:r>
      <w:r>
        <w:rPr>
          <w:rFonts w:ascii="Times New Roman" w:hAnsi="Times New Roman"/>
          <w:color w:val="000000" w:themeColor="text1"/>
        </w:rPr>
        <w:t>Ⅱ-1</w:t>
      </w:r>
      <w:r>
        <w:rPr>
          <w:rFonts w:ascii="Times New Roman" w:hAnsi="Times New Roman"/>
          <w:color w:val="000000" w:themeColor="text1"/>
        </w:rPr>
        <w:t>和</w:t>
      </w:r>
      <w:r>
        <w:rPr>
          <w:rFonts w:ascii="Times New Roman" w:hAnsi="Times New Roman"/>
          <w:color w:val="000000" w:themeColor="text1"/>
        </w:rPr>
        <w:t>Ⅱ-4</w:t>
      </w:r>
      <w:r>
        <w:rPr>
          <w:rFonts w:ascii="Times New Roman" w:hAnsi="Times New Roman"/>
          <w:color w:val="000000" w:themeColor="text1"/>
        </w:rPr>
        <w:t>基因型均为</w:t>
      </w:r>
      <w:r>
        <w:rPr>
          <w:rFonts w:ascii="Times New Roman" w:hAnsi="Times New Roman"/>
          <w:color w:val="000000" w:themeColor="text1"/>
        </w:rPr>
        <w:t>X</w:t>
      </w:r>
      <w:r>
        <w:rPr>
          <w:rFonts w:ascii="Times New Roman" w:hAnsi="Times New Roman"/>
          <w:color w:val="000000" w:themeColor="text1"/>
          <w:vertAlign w:val="superscript"/>
        </w:rPr>
        <w:t>a4</w:t>
      </w:r>
      <w:r>
        <w:rPr>
          <w:rFonts w:ascii="Times New Roman" w:hAnsi="Times New Roman"/>
          <w:color w:val="000000" w:themeColor="text1"/>
        </w:rPr>
        <w:t>Y</w:t>
      </w:r>
      <w:r>
        <w:rPr>
          <w:rFonts w:ascii="Times New Roman" w:hAnsi="Times New Roman"/>
          <w:color w:val="000000" w:themeColor="text1"/>
        </w:rPr>
        <w:t>，</w:t>
      </w:r>
      <w:r>
        <w:rPr>
          <w:rFonts w:ascii="Times New Roman" w:hAnsi="Times New Roman"/>
          <w:color w:val="000000" w:themeColor="text1"/>
        </w:rPr>
        <w:t>Ⅳ-1</w:t>
      </w:r>
      <w:r>
        <w:rPr>
          <w:rFonts w:ascii="Times New Roman" w:hAnsi="Times New Roman"/>
          <w:color w:val="000000" w:themeColor="text1"/>
        </w:rPr>
        <w:t>为纯合子的概率为</w:t>
      </w:r>
      <w:r w:rsidR="00C506D7">
        <w:rPr>
          <w:noProof/>
          <w:color w:val="000000"/>
        </w:rPr>
        <w:drawing>
          <wp:anchor distT="0" distB="0" distL="114300" distR="114300" simplePos="0" relativeHeight="251659264" behindDoc="0" locked="0" layoutInCell="1" allowOverlap="1" wp14:anchorId="70C3AAA4" wp14:editId="15A27EF0">
            <wp:simplePos x="0" y="0"/>
            <wp:positionH relativeFrom="column">
              <wp:posOffset>4290060</wp:posOffset>
            </wp:positionH>
            <wp:positionV relativeFrom="paragraph">
              <wp:posOffset>44450</wp:posOffset>
            </wp:positionV>
            <wp:extent cx="1857375" cy="1079720"/>
            <wp:effectExtent l="0" t="0" r="0" b="6350"/>
            <wp:wrapSquare wrapText="bothSides"/>
            <wp:docPr id="100003" name="图片 100003" descr="学科网(www.zxxk.com)--教育资源门户，提供试卷、教案、课件、论文、素材以及各类教学资源下载，还有大量而丰富的教学相关资讯！ TdX7kjFocPhDdQ8I0Z42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TdX7kjFocPhDdQ8I0Z42hQ=="/>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079720"/>
                    </a:xfrm>
                    <a:prstGeom prst="rect">
                      <a:avLst/>
                    </a:prstGeom>
                  </pic:spPr>
                </pic:pic>
              </a:graphicData>
            </a:graphic>
          </wp:anchor>
        </w:drawing>
      </w:r>
    </w:p>
    <w:p w14:paraId="328E3DFC" w14:textId="1C493CA1" w:rsidR="00C506D7"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A</w:t>
      </w:r>
      <w:r>
        <w:rPr>
          <w:rFonts w:ascii="Times New Roman" w:hAnsi="Times New Roman"/>
          <w:color w:val="000000" w:themeColor="text1"/>
        </w:rPr>
        <w:t>．</w:t>
      </w:r>
      <w:r>
        <w:rPr>
          <w:rFonts w:ascii="Times New Roman" w:hAnsi="Times New Roman"/>
          <w:color w:val="000000" w:themeColor="text1"/>
        </w:rPr>
        <w:t xml:space="preserve">3/64  </w:t>
      </w:r>
      <w:r w:rsidR="00C506D7">
        <w:rPr>
          <w:rFonts w:ascii="Times New Roman" w:hAnsi="Times New Roman" w:hint="eastAsia"/>
          <w:color w:val="000000" w:themeColor="text1"/>
        </w:rPr>
        <w:t xml:space="preserve">            </w:t>
      </w:r>
      <w:r>
        <w:rPr>
          <w:rFonts w:ascii="Times New Roman" w:hAnsi="Times New Roman"/>
          <w:color w:val="000000" w:themeColor="text1"/>
        </w:rPr>
        <w:t xml:space="preserve">  B</w:t>
      </w:r>
      <w:r>
        <w:rPr>
          <w:rFonts w:ascii="Times New Roman" w:hAnsi="Times New Roman"/>
          <w:color w:val="000000" w:themeColor="text1"/>
        </w:rPr>
        <w:t>．</w:t>
      </w:r>
      <w:r>
        <w:rPr>
          <w:rFonts w:ascii="Times New Roman" w:hAnsi="Times New Roman"/>
          <w:color w:val="000000" w:themeColor="text1"/>
        </w:rPr>
        <w:t xml:space="preserve">3/32    </w:t>
      </w:r>
    </w:p>
    <w:p w14:paraId="1400755F" w14:textId="3D8F2822"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C</w:t>
      </w:r>
      <w:r>
        <w:rPr>
          <w:rFonts w:ascii="Times New Roman" w:hAnsi="Times New Roman"/>
          <w:color w:val="000000" w:themeColor="text1"/>
        </w:rPr>
        <w:t>．</w:t>
      </w:r>
      <w:r>
        <w:rPr>
          <w:rFonts w:ascii="Times New Roman" w:hAnsi="Times New Roman"/>
          <w:color w:val="000000" w:themeColor="text1"/>
        </w:rPr>
        <w:t xml:space="preserve">1/8  </w:t>
      </w:r>
      <w:r w:rsidR="00C506D7">
        <w:rPr>
          <w:rFonts w:ascii="Times New Roman" w:hAnsi="Times New Roman" w:hint="eastAsia"/>
          <w:color w:val="000000" w:themeColor="text1"/>
        </w:rPr>
        <w:t xml:space="preserve">             </w:t>
      </w:r>
      <w:r>
        <w:rPr>
          <w:rFonts w:ascii="Times New Roman" w:hAnsi="Times New Roman"/>
          <w:color w:val="000000" w:themeColor="text1"/>
        </w:rPr>
        <w:t xml:space="preserve">  D</w:t>
      </w:r>
      <w:r>
        <w:rPr>
          <w:rFonts w:ascii="Times New Roman" w:hAnsi="Times New Roman"/>
          <w:color w:val="000000" w:themeColor="text1"/>
        </w:rPr>
        <w:t>．</w:t>
      </w:r>
      <w:r>
        <w:rPr>
          <w:rFonts w:ascii="Times New Roman" w:hAnsi="Times New Roman"/>
          <w:color w:val="000000" w:themeColor="text1"/>
        </w:rPr>
        <w:t>3/16</w:t>
      </w:r>
    </w:p>
    <w:p w14:paraId="70A388E3" w14:textId="066213FF"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8</w:t>
      </w:r>
      <w:r>
        <w:rPr>
          <w:rFonts w:ascii="Times New Roman" w:hAnsi="Times New Roman"/>
          <w:color w:val="000000" w:themeColor="text1"/>
        </w:rPr>
        <w:t>．神经细胞动作电位产生后，</w:t>
      </w:r>
      <w:r>
        <w:rPr>
          <w:rFonts w:ascii="Times New Roman" w:hAnsi="Times New Roman"/>
          <w:color w:val="000000" w:themeColor="text1"/>
        </w:rPr>
        <w:t>K</w:t>
      </w:r>
      <w:r>
        <w:rPr>
          <w:rFonts w:ascii="Times New Roman" w:hAnsi="Times New Roman"/>
          <w:color w:val="000000" w:themeColor="text1"/>
          <w:vertAlign w:val="superscript"/>
        </w:rPr>
        <w:t>+</w:t>
      </w:r>
      <w:r>
        <w:rPr>
          <w:rFonts w:ascii="Times New Roman" w:hAnsi="Times New Roman"/>
          <w:color w:val="000000" w:themeColor="text1"/>
        </w:rPr>
        <w:t>外流使膜电位恢复为静息状态的过程中，膜上的钠钾泵转运</w:t>
      </w:r>
      <w:r>
        <w:rPr>
          <w:rFonts w:ascii="Times New Roman" w:hAnsi="Times New Roman"/>
          <w:color w:val="000000" w:themeColor="text1"/>
        </w:rPr>
        <w:t>K</w:t>
      </w:r>
      <w:r>
        <w:rPr>
          <w:rFonts w:ascii="Times New Roman" w:hAnsi="Times New Roman"/>
          <w:color w:val="000000" w:themeColor="text1"/>
          <w:vertAlign w:val="superscript"/>
        </w:rPr>
        <w:t>+</w:t>
      </w:r>
      <w:r>
        <w:rPr>
          <w:rFonts w:ascii="Times New Roman" w:hAnsi="Times New Roman"/>
          <w:color w:val="000000" w:themeColor="text1"/>
        </w:rPr>
        <w:t>、</w:t>
      </w:r>
      <w:r>
        <w:rPr>
          <w:rFonts w:ascii="Times New Roman" w:hAnsi="Times New Roman"/>
          <w:color w:val="000000" w:themeColor="text1"/>
        </w:rPr>
        <w:t>Na</w:t>
      </w:r>
      <w:r>
        <w:rPr>
          <w:rFonts w:ascii="Times New Roman" w:hAnsi="Times New Roman"/>
          <w:color w:val="000000" w:themeColor="text1"/>
          <w:vertAlign w:val="superscript"/>
        </w:rPr>
        <w:t>+</w:t>
      </w:r>
      <w:r>
        <w:rPr>
          <w:rFonts w:ascii="Times New Roman" w:hAnsi="Times New Roman"/>
          <w:color w:val="000000" w:themeColor="text1"/>
        </w:rPr>
        <w:t>的活动增强，促使膜内外的</w:t>
      </w:r>
      <w:r>
        <w:rPr>
          <w:rFonts w:ascii="Times New Roman" w:hAnsi="Times New Roman"/>
          <w:color w:val="000000" w:themeColor="text1"/>
        </w:rPr>
        <w:t>K</w:t>
      </w:r>
      <w:r>
        <w:rPr>
          <w:rFonts w:ascii="Times New Roman" w:hAnsi="Times New Roman"/>
          <w:color w:val="000000" w:themeColor="text1"/>
          <w:vertAlign w:val="superscript"/>
        </w:rPr>
        <w:t>+</w:t>
      </w:r>
      <w:r>
        <w:rPr>
          <w:rFonts w:ascii="Times New Roman" w:hAnsi="Times New Roman"/>
          <w:color w:val="000000" w:themeColor="text1"/>
        </w:rPr>
        <w:t>、</w:t>
      </w:r>
      <w:r>
        <w:rPr>
          <w:rFonts w:ascii="Times New Roman" w:hAnsi="Times New Roman"/>
          <w:color w:val="000000" w:themeColor="text1"/>
        </w:rPr>
        <w:t>Na</w:t>
      </w:r>
      <w:r>
        <w:rPr>
          <w:rFonts w:ascii="Times New Roman" w:hAnsi="Times New Roman"/>
          <w:color w:val="000000" w:themeColor="text1"/>
          <w:vertAlign w:val="superscript"/>
        </w:rPr>
        <w:t>+</w:t>
      </w:r>
      <w:r>
        <w:rPr>
          <w:rFonts w:ascii="Times New Roman" w:hAnsi="Times New Roman"/>
          <w:color w:val="000000" w:themeColor="text1"/>
        </w:rPr>
        <w:t>分布也恢复到静息状态。已知胞内</w:t>
      </w:r>
      <w:r>
        <w:rPr>
          <w:rFonts w:ascii="Times New Roman" w:hAnsi="Times New Roman"/>
          <w:color w:val="000000" w:themeColor="text1"/>
        </w:rPr>
        <w:t>K</w:t>
      </w:r>
      <w:r>
        <w:rPr>
          <w:rFonts w:ascii="Times New Roman" w:hAnsi="Times New Roman"/>
          <w:color w:val="000000" w:themeColor="text1"/>
          <w:vertAlign w:val="superscript"/>
        </w:rPr>
        <w:t>+</w:t>
      </w:r>
      <w:r>
        <w:rPr>
          <w:rFonts w:ascii="Times New Roman" w:hAnsi="Times New Roman"/>
          <w:color w:val="000000" w:themeColor="text1"/>
        </w:rPr>
        <w:t>浓度总是高于胞外，胞外</w:t>
      </w:r>
      <w:r>
        <w:rPr>
          <w:rFonts w:ascii="Times New Roman" w:hAnsi="Times New Roman"/>
          <w:color w:val="000000" w:themeColor="text1"/>
        </w:rPr>
        <w:t>Na</w:t>
      </w:r>
      <w:r>
        <w:rPr>
          <w:rFonts w:ascii="Times New Roman" w:hAnsi="Times New Roman"/>
          <w:color w:val="000000" w:themeColor="text1"/>
          <w:vertAlign w:val="superscript"/>
        </w:rPr>
        <w:t>+</w:t>
      </w:r>
      <w:r>
        <w:rPr>
          <w:rFonts w:ascii="Times New Roman" w:hAnsi="Times New Roman"/>
          <w:color w:val="000000" w:themeColor="text1"/>
        </w:rPr>
        <w:t>浓度总是高于胞内。下列说法错误的是</w:t>
      </w:r>
    </w:p>
    <w:p w14:paraId="4CC76254"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A</w:t>
      </w:r>
      <w:r>
        <w:rPr>
          <w:rFonts w:ascii="Times New Roman" w:hAnsi="Times New Roman"/>
          <w:color w:val="000000" w:themeColor="text1"/>
        </w:rPr>
        <w:t>．若增加神经细胞外的</w:t>
      </w:r>
      <w:r>
        <w:rPr>
          <w:rFonts w:ascii="Times New Roman" w:hAnsi="Times New Roman"/>
          <w:color w:val="000000" w:themeColor="text1"/>
        </w:rPr>
        <w:t>Na</w:t>
      </w:r>
      <w:r>
        <w:rPr>
          <w:rFonts w:ascii="Times New Roman" w:hAnsi="Times New Roman"/>
          <w:color w:val="000000" w:themeColor="text1"/>
          <w:vertAlign w:val="superscript"/>
        </w:rPr>
        <w:t>+</w:t>
      </w:r>
      <w:r>
        <w:rPr>
          <w:rFonts w:ascii="Times New Roman" w:hAnsi="Times New Roman"/>
          <w:color w:val="000000" w:themeColor="text1"/>
        </w:rPr>
        <w:t>浓度，动作电位的幅度增大</w:t>
      </w:r>
    </w:p>
    <w:p w14:paraId="1813FFB8"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B</w:t>
      </w:r>
      <w:r>
        <w:rPr>
          <w:rFonts w:ascii="Times New Roman" w:hAnsi="Times New Roman"/>
          <w:color w:val="000000" w:themeColor="text1"/>
        </w:rPr>
        <w:t>．若静息状态下</w:t>
      </w:r>
      <w:r>
        <w:rPr>
          <w:rFonts w:ascii="Times New Roman" w:hAnsi="Times New Roman"/>
          <w:color w:val="000000" w:themeColor="text1"/>
        </w:rPr>
        <w:t>Na</w:t>
      </w:r>
      <w:r>
        <w:rPr>
          <w:rFonts w:ascii="Times New Roman" w:hAnsi="Times New Roman"/>
          <w:color w:val="000000" w:themeColor="text1"/>
          <w:vertAlign w:val="superscript"/>
        </w:rPr>
        <w:t>+</w:t>
      </w:r>
      <w:r>
        <w:rPr>
          <w:rFonts w:ascii="Times New Roman" w:hAnsi="Times New Roman"/>
          <w:color w:val="000000" w:themeColor="text1"/>
        </w:rPr>
        <w:t>通道的通透性增加，静息电位的幅度不变</w:t>
      </w:r>
    </w:p>
    <w:p w14:paraId="5245E918"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C</w:t>
      </w:r>
      <w:r>
        <w:rPr>
          <w:rFonts w:ascii="Times New Roman" w:hAnsi="Times New Roman"/>
          <w:color w:val="000000" w:themeColor="text1"/>
        </w:rPr>
        <w:t>．若抑制钠钾泵活动，静息电位和动作电位的幅度都减小</w:t>
      </w:r>
    </w:p>
    <w:p w14:paraId="5F0C20D9"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D</w:t>
      </w:r>
      <w:r>
        <w:rPr>
          <w:rFonts w:ascii="Times New Roman" w:hAnsi="Times New Roman"/>
          <w:color w:val="000000" w:themeColor="text1"/>
        </w:rPr>
        <w:t>．神经细胞的</w:t>
      </w:r>
      <w:r>
        <w:rPr>
          <w:rFonts w:ascii="Times New Roman" w:hAnsi="Times New Roman"/>
          <w:color w:val="000000" w:themeColor="text1"/>
        </w:rPr>
        <w:t>K</w:t>
      </w:r>
      <w:r>
        <w:rPr>
          <w:rFonts w:ascii="Times New Roman" w:hAnsi="Times New Roman"/>
          <w:color w:val="000000" w:themeColor="text1"/>
          <w:vertAlign w:val="superscript"/>
        </w:rPr>
        <w:t>+</w:t>
      </w:r>
      <w:r>
        <w:rPr>
          <w:rFonts w:ascii="Times New Roman" w:hAnsi="Times New Roman"/>
          <w:color w:val="000000" w:themeColor="text1"/>
        </w:rPr>
        <w:t>、</w:t>
      </w:r>
      <w:r>
        <w:rPr>
          <w:rFonts w:ascii="Times New Roman" w:hAnsi="Times New Roman"/>
          <w:color w:val="000000" w:themeColor="text1"/>
        </w:rPr>
        <w:t>Na</w:t>
      </w:r>
      <w:r>
        <w:rPr>
          <w:rFonts w:ascii="Times New Roman" w:hAnsi="Times New Roman"/>
          <w:color w:val="000000" w:themeColor="text1"/>
          <w:vertAlign w:val="superscript"/>
        </w:rPr>
        <w:t>+</w:t>
      </w:r>
      <w:r>
        <w:rPr>
          <w:rFonts w:ascii="Times New Roman" w:hAnsi="Times New Roman"/>
          <w:color w:val="000000" w:themeColor="text1"/>
        </w:rPr>
        <w:t>跨</w:t>
      </w:r>
      <w:proofErr w:type="gramStart"/>
      <w:r>
        <w:rPr>
          <w:rFonts w:ascii="Times New Roman" w:hAnsi="Times New Roman"/>
          <w:color w:val="000000" w:themeColor="text1"/>
        </w:rPr>
        <w:t>膜运输</w:t>
      </w:r>
      <w:proofErr w:type="gramEnd"/>
      <w:r>
        <w:rPr>
          <w:rFonts w:ascii="Times New Roman" w:hAnsi="Times New Roman"/>
          <w:color w:val="000000" w:themeColor="text1"/>
        </w:rPr>
        <w:t>方式均包含主动运输和被动运输</w:t>
      </w:r>
    </w:p>
    <w:p w14:paraId="6F550A95" w14:textId="7BA5C0C6"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9</w:t>
      </w:r>
      <w:r>
        <w:rPr>
          <w:rFonts w:ascii="Times New Roman" w:hAnsi="Times New Roman"/>
          <w:color w:val="000000" w:themeColor="text1"/>
        </w:rPr>
        <w:t>．机体长期感染某病毒可导致细胞癌变。交感神经释放的神经递质作用于癌细胞表面</w:t>
      </w:r>
      <w:r>
        <w:rPr>
          <w:rFonts w:ascii="Times New Roman" w:hAnsi="Times New Roman"/>
          <w:color w:val="000000" w:themeColor="text1"/>
        </w:rPr>
        <w:t>β</w:t>
      </w:r>
      <w:r>
        <w:rPr>
          <w:rFonts w:ascii="Times New Roman" w:hAnsi="Times New Roman"/>
          <w:color w:val="000000" w:themeColor="text1"/>
        </w:rPr>
        <w:t>受体，上调癌细胞某蛋白的表达，破坏癌细地的连接，从而促进癌细胞转移。下列说法错误的是</w:t>
      </w:r>
    </w:p>
    <w:p w14:paraId="2C83E998"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A</w:t>
      </w:r>
      <w:r>
        <w:rPr>
          <w:rFonts w:ascii="Times New Roman" w:hAnsi="Times New Roman"/>
          <w:color w:val="000000" w:themeColor="text1"/>
        </w:rPr>
        <w:t>．机体清除该的过程属于免疫自稳</w:t>
      </w:r>
      <w:r>
        <w:rPr>
          <w:rFonts w:ascii="Times New Roman" w:hAnsi="Times New Roman"/>
          <w:color w:val="000000" w:themeColor="text1"/>
        </w:rPr>
        <w:t xml:space="preserve">  </w:t>
      </w:r>
      <w:r>
        <w:rPr>
          <w:rFonts w:ascii="Times New Roman" w:hAnsi="Times New Roman" w:hint="eastAsia"/>
          <w:color w:val="000000" w:themeColor="text1"/>
        </w:rPr>
        <w:t xml:space="preserve">            </w:t>
      </w:r>
      <w:r>
        <w:rPr>
          <w:rFonts w:ascii="Times New Roman" w:hAnsi="Times New Roman"/>
          <w:color w:val="000000" w:themeColor="text1"/>
        </w:rPr>
        <w:t xml:space="preserve">  B</w:t>
      </w:r>
      <w:r>
        <w:rPr>
          <w:rFonts w:ascii="Times New Roman" w:hAnsi="Times New Roman"/>
          <w:color w:val="000000" w:themeColor="text1"/>
        </w:rPr>
        <w:t>．使用</w:t>
      </w:r>
      <w:r>
        <w:rPr>
          <w:rFonts w:ascii="Times New Roman" w:hAnsi="Times New Roman"/>
          <w:color w:val="000000" w:themeColor="text1"/>
        </w:rPr>
        <w:t>β</w:t>
      </w:r>
      <w:r>
        <w:rPr>
          <w:rFonts w:ascii="Times New Roman" w:hAnsi="Times New Roman"/>
          <w:color w:val="000000" w:themeColor="text1"/>
        </w:rPr>
        <w:t>受体阻断剂可降低癌细胞转移率</w:t>
      </w:r>
    </w:p>
    <w:p w14:paraId="5BA5429C"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C</w:t>
      </w:r>
      <w:r>
        <w:rPr>
          <w:rFonts w:ascii="Times New Roman" w:hAnsi="Times New Roman"/>
          <w:color w:val="000000" w:themeColor="text1"/>
        </w:rPr>
        <w:t>．可通过接种该病毒疫苗降低</w:t>
      </w:r>
      <w:proofErr w:type="gramStart"/>
      <w:r>
        <w:rPr>
          <w:rFonts w:ascii="Times New Roman" w:hAnsi="Times New Roman"/>
          <w:color w:val="000000" w:themeColor="text1"/>
        </w:rPr>
        <w:t>患相关</w:t>
      </w:r>
      <w:proofErr w:type="gramEnd"/>
      <w:r>
        <w:rPr>
          <w:rFonts w:ascii="Times New Roman" w:hAnsi="Times New Roman"/>
          <w:color w:val="000000" w:themeColor="text1"/>
        </w:rPr>
        <w:t>癌症的风险</w:t>
      </w:r>
      <w:r>
        <w:rPr>
          <w:rFonts w:ascii="Times New Roman" w:hAnsi="Times New Roman"/>
          <w:color w:val="000000" w:themeColor="text1"/>
        </w:rPr>
        <w:t xml:space="preserve">    D</w:t>
      </w:r>
      <w:r>
        <w:rPr>
          <w:rFonts w:ascii="Times New Roman" w:hAnsi="Times New Roman"/>
          <w:color w:val="000000" w:themeColor="text1"/>
        </w:rPr>
        <w:t>．辅助性</w:t>
      </w:r>
      <w:r>
        <w:rPr>
          <w:rFonts w:ascii="Times New Roman" w:hAnsi="Times New Roman"/>
          <w:color w:val="000000" w:themeColor="text1"/>
        </w:rPr>
        <w:t>T</w:t>
      </w:r>
      <w:r>
        <w:rPr>
          <w:rFonts w:ascii="Times New Roman" w:hAnsi="Times New Roman"/>
          <w:color w:val="000000" w:themeColor="text1"/>
        </w:rPr>
        <w:t>细胞可能参与机体清除癌细胞的过程</w:t>
      </w:r>
    </w:p>
    <w:p w14:paraId="6DF94511" w14:textId="20E1736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10</w:t>
      </w:r>
      <w:r>
        <w:rPr>
          <w:rFonts w:ascii="Times New Roman" w:hAnsi="Times New Roman"/>
          <w:color w:val="000000" w:themeColor="text1"/>
        </w:rPr>
        <w:t>．</w:t>
      </w:r>
      <w:proofErr w:type="gramStart"/>
      <w:r>
        <w:rPr>
          <w:rFonts w:ascii="Times New Roman" w:hAnsi="Times New Roman"/>
          <w:color w:val="000000" w:themeColor="text1"/>
        </w:rPr>
        <w:t>果头脱落</w:t>
      </w:r>
      <w:proofErr w:type="gramEnd"/>
      <w:r>
        <w:rPr>
          <w:rFonts w:ascii="Times New Roman" w:hAnsi="Times New Roman"/>
          <w:color w:val="000000" w:themeColor="text1"/>
        </w:rPr>
        <w:t>受多种激素调控。某植物果实脱落的调控过程如图所示。下列说法错误的是</w:t>
      </w:r>
    </w:p>
    <w:p w14:paraId="0EDB9AAF" w14:textId="723EC6A4" w:rsidR="00247A0F" w:rsidRDefault="00C506D7" w:rsidP="00C506D7">
      <w:pPr>
        <w:spacing w:line="288" w:lineRule="auto"/>
        <w:jc w:val="center"/>
        <w:rPr>
          <w:rFonts w:ascii="Times New Roman" w:hAnsi="Times New Roman"/>
          <w:color w:val="000000" w:themeColor="text1"/>
        </w:rPr>
      </w:pPr>
      <w:r>
        <w:rPr>
          <w:noProof/>
          <w:color w:val="000000"/>
        </w:rPr>
        <w:drawing>
          <wp:inline distT="0" distB="0" distL="114300" distR="114300" wp14:anchorId="6D576BC0" wp14:editId="3BF1A1B8">
            <wp:extent cx="3070860" cy="685800"/>
            <wp:effectExtent l="0" t="0" r="0" b="0"/>
            <wp:docPr id="100005" name="图片 100005" descr="学科网(www.zxxk.com)--教育资源门户，提供试卷、教案、课件、论文、素材以及各类教学资源下载，还有大量而丰富的教学相关资讯！ TdX7kjFocPhDdQ8I0Z42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TdX7kjFocPhDdQ8I0Z42hQ=="/>
                    <pic:cNvPicPr>
                      <a:picLocks noChangeAspect="1"/>
                    </pic:cNvPicPr>
                  </pic:nvPicPr>
                  <pic:blipFill>
                    <a:blip r:embed="rId9"/>
                    <a:stretch>
                      <a:fillRect/>
                    </a:stretch>
                  </pic:blipFill>
                  <pic:spPr>
                    <a:xfrm>
                      <a:off x="0" y="0"/>
                      <a:ext cx="3110154" cy="694575"/>
                    </a:xfrm>
                    <a:prstGeom prst="rect">
                      <a:avLst/>
                    </a:prstGeom>
                  </pic:spPr>
                </pic:pic>
              </a:graphicData>
            </a:graphic>
          </wp:inline>
        </w:drawing>
      </w:r>
    </w:p>
    <w:p w14:paraId="19C9E8A5"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A</w:t>
      </w:r>
      <w:r>
        <w:rPr>
          <w:rFonts w:ascii="Times New Roman" w:hAnsi="Times New Roman"/>
          <w:color w:val="000000" w:themeColor="text1"/>
        </w:rPr>
        <w:t>．脱落酸通过促进乙烯的合成促进该植物果实脱落</w:t>
      </w:r>
    </w:p>
    <w:p w14:paraId="71EEB6D7"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B</w:t>
      </w:r>
      <w:r>
        <w:rPr>
          <w:rFonts w:ascii="Times New Roman" w:hAnsi="Times New Roman"/>
          <w:color w:val="000000" w:themeColor="text1"/>
        </w:rPr>
        <w:t>．脱落酸与生长素含量的比值影响该植物果实脱落</w:t>
      </w:r>
    </w:p>
    <w:p w14:paraId="6DE93915"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C</w:t>
      </w:r>
      <w:r>
        <w:rPr>
          <w:rFonts w:ascii="Times New Roman" w:hAnsi="Times New Roman"/>
          <w:color w:val="000000" w:themeColor="text1"/>
        </w:rPr>
        <w:t>．喷施适宜浓度的生长素类调节剂有利于防止该植物果实脱落</w:t>
      </w:r>
    </w:p>
    <w:p w14:paraId="273FD8E3"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D</w:t>
      </w:r>
      <w:r>
        <w:rPr>
          <w:rFonts w:ascii="Times New Roman" w:hAnsi="Times New Roman"/>
          <w:color w:val="000000" w:themeColor="text1"/>
        </w:rPr>
        <w:t>．该植物果实脱落过程中产生的乙烯对自身合成的调节属于负反馈</w:t>
      </w:r>
    </w:p>
    <w:p w14:paraId="5770327D" w14:textId="0414F97C"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11</w:t>
      </w:r>
      <w:r>
        <w:rPr>
          <w:rFonts w:ascii="Times New Roman" w:hAnsi="Times New Roman"/>
          <w:color w:val="000000" w:themeColor="text1"/>
        </w:rPr>
        <w:t>．某湿地公园出现大量由北方前来越冬的候鸟，下列说法正确的是</w:t>
      </w:r>
    </w:p>
    <w:p w14:paraId="064DBDD4"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A</w:t>
      </w:r>
      <w:r>
        <w:rPr>
          <w:rFonts w:ascii="Times New Roman" w:hAnsi="Times New Roman"/>
          <w:color w:val="000000" w:themeColor="text1"/>
        </w:rPr>
        <w:t>．候鸟前来该湿地公园越冬的信息传递只发生在鸟类与鸟类之间</w:t>
      </w:r>
    </w:p>
    <w:p w14:paraId="6F782E60"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B</w:t>
      </w:r>
      <w:r>
        <w:rPr>
          <w:rFonts w:ascii="Times New Roman" w:hAnsi="Times New Roman"/>
          <w:color w:val="000000" w:themeColor="text1"/>
        </w:rPr>
        <w:t>．鸟类的到来改变了该湿地群落冬季的物种数目，属于群落演替</w:t>
      </w:r>
    </w:p>
    <w:p w14:paraId="70981A33"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C</w:t>
      </w:r>
      <w:r>
        <w:rPr>
          <w:rFonts w:ascii="Times New Roman" w:hAnsi="Times New Roman"/>
          <w:color w:val="000000" w:themeColor="text1"/>
        </w:rPr>
        <w:t>．来自不同地区鸟类的交配机会增加，体现了生物多样性的间接价值</w:t>
      </w:r>
    </w:p>
    <w:p w14:paraId="16320426"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D</w:t>
      </w:r>
      <w:r>
        <w:rPr>
          <w:rFonts w:ascii="Times New Roman" w:hAnsi="Times New Roman"/>
          <w:color w:val="000000" w:themeColor="text1"/>
        </w:rPr>
        <w:t>．湿地水位深浅不同的区域分布着不同的鸟类种样，体现了群落的垂直结构</w:t>
      </w:r>
    </w:p>
    <w:p w14:paraId="17D5F5C2" w14:textId="33B3ACF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12</w:t>
      </w:r>
      <w:r>
        <w:rPr>
          <w:rFonts w:ascii="Times New Roman" w:hAnsi="Times New Roman"/>
          <w:color w:val="000000" w:themeColor="text1"/>
        </w:rPr>
        <w:t>．某时刻某动物种群所有个体的有机物中的总能量为</w:t>
      </w:r>
      <w:r>
        <w:rPr>
          <w:rFonts w:ascii="宋体" w:hAnsi="宋体" w:cs="宋体" w:hint="eastAsia"/>
          <w:color w:val="000000" w:themeColor="text1"/>
        </w:rPr>
        <w:t>①</w:t>
      </w:r>
      <w:r>
        <w:rPr>
          <w:rFonts w:ascii="Times New Roman" w:hAnsi="Times New Roman"/>
          <w:color w:val="000000" w:themeColor="text1"/>
        </w:rPr>
        <w:t>，一段时后．此种群所有存活个体的有机物中的总能量为</w:t>
      </w:r>
      <w:r>
        <w:rPr>
          <w:rFonts w:ascii="宋体" w:hAnsi="宋体" w:cs="宋体" w:hint="eastAsia"/>
          <w:color w:val="000000" w:themeColor="text1"/>
        </w:rPr>
        <w:t>②</w:t>
      </w:r>
      <w:r>
        <w:rPr>
          <w:rFonts w:ascii="Times New Roman" w:hAnsi="Times New Roman"/>
          <w:color w:val="000000" w:themeColor="text1"/>
        </w:rPr>
        <w:t>，此种群在这段时间内通过呼吸作用散失的总能量为</w:t>
      </w:r>
      <w:r>
        <w:rPr>
          <w:rFonts w:ascii="宋体" w:hAnsi="宋体" w:cs="宋体" w:hint="eastAsia"/>
          <w:color w:val="000000" w:themeColor="text1"/>
        </w:rPr>
        <w:t>③</w:t>
      </w:r>
      <w:r>
        <w:rPr>
          <w:rFonts w:ascii="Times New Roman" w:hAnsi="Times New Roman"/>
          <w:color w:val="000000" w:themeColor="text1"/>
        </w:rPr>
        <w:t>，这段时间内死亡个体的有机物中的总能量为</w:t>
      </w:r>
      <w:r>
        <w:rPr>
          <w:rFonts w:ascii="宋体" w:hAnsi="宋体" w:cs="宋体" w:hint="eastAsia"/>
          <w:color w:val="000000" w:themeColor="text1"/>
        </w:rPr>
        <w:t>④</w:t>
      </w:r>
      <w:r>
        <w:rPr>
          <w:rFonts w:ascii="Times New Roman" w:hAnsi="Times New Roman"/>
          <w:color w:val="000000" w:themeColor="text1"/>
        </w:rPr>
        <w:t>。此种群在此期间无迁入迁出，无个体被捕食，估算这段时间内用于此种群生长、发育和繁殖的总能量时，应使用的表达式为</w:t>
      </w:r>
    </w:p>
    <w:p w14:paraId="0641BFB0"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lastRenderedPageBreak/>
        <w:t>A</w:t>
      </w:r>
      <w:r>
        <w:rPr>
          <w:rFonts w:ascii="Times New Roman" w:hAnsi="Times New Roman"/>
          <w:color w:val="000000" w:themeColor="text1"/>
        </w:rPr>
        <w:t>．</w:t>
      </w:r>
      <w:r>
        <w:rPr>
          <w:rFonts w:ascii="宋体" w:hAnsi="宋体" w:cs="宋体" w:hint="eastAsia"/>
          <w:color w:val="000000" w:themeColor="text1"/>
        </w:rPr>
        <w:t>②</w:t>
      </w:r>
      <w:r>
        <w:rPr>
          <w:rFonts w:ascii="Times New Roman" w:hAnsi="Times New Roman"/>
          <w:color w:val="000000" w:themeColor="text1"/>
        </w:rPr>
        <w:t>-</w:t>
      </w:r>
      <w:r>
        <w:rPr>
          <w:rFonts w:ascii="宋体" w:hAnsi="宋体" w:cs="宋体" w:hint="eastAsia"/>
          <w:color w:val="000000" w:themeColor="text1"/>
        </w:rPr>
        <w:t>①</w:t>
      </w:r>
      <w:r>
        <w:rPr>
          <w:rFonts w:ascii="Times New Roman" w:hAnsi="Times New Roman"/>
          <w:color w:val="000000" w:themeColor="text1"/>
        </w:rPr>
        <w:t>+</w:t>
      </w:r>
      <w:r>
        <w:rPr>
          <w:rFonts w:ascii="宋体" w:hAnsi="宋体" w:cs="宋体" w:hint="eastAsia"/>
          <w:color w:val="000000" w:themeColor="text1"/>
        </w:rPr>
        <w:t>④</w:t>
      </w:r>
      <w:r>
        <w:rPr>
          <w:rFonts w:ascii="Times New Roman" w:hAnsi="Times New Roman"/>
          <w:color w:val="000000" w:themeColor="text1"/>
        </w:rPr>
        <w:t xml:space="preserve">    B</w:t>
      </w:r>
      <w:r>
        <w:rPr>
          <w:rFonts w:ascii="Times New Roman" w:hAnsi="Times New Roman"/>
          <w:color w:val="000000" w:themeColor="text1"/>
        </w:rPr>
        <w:t>．</w:t>
      </w:r>
      <w:r>
        <w:rPr>
          <w:rFonts w:ascii="宋体" w:hAnsi="宋体" w:cs="宋体" w:hint="eastAsia"/>
          <w:color w:val="000000" w:themeColor="text1"/>
        </w:rPr>
        <w:t>②</w:t>
      </w:r>
      <w:r>
        <w:rPr>
          <w:rFonts w:ascii="Times New Roman" w:hAnsi="Times New Roman"/>
          <w:color w:val="000000" w:themeColor="text1"/>
        </w:rPr>
        <w:t>-</w:t>
      </w:r>
      <w:r>
        <w:rPr>
          <w:rFonts w:ascii="宋体" w:hAnsi="宋体" w:cs="宋体" w:hint="eastAsia"/>
          <w:color w:val="000000" w:themeColor="text1"/>
        </w:rPr>
        <w:t>①</w:t>
      </w:r>
      <w:r>
        <w:rPr>
          <w:rFonts w:ascii="Times New Roman" w:hAnsi="Times New Roman"/>
          <w:color w:val="000000" w:themeColor="text1"/>
        </w:rPr>
        <w:t>+</w:t>
      </w:r>
      <w:r>
        <w:rPr>
          <w:rFonts w:ascii="宋体" w:hAnsi="宋体" w:cs="宋体" w:hint="eastAsia"/>
          <w:color w:val="000000" w:themeColor="text1"/>
        </w:rPr>
        <w:t>③</w:t>
      </w:r>
      <w:r>
        <w:rPr>
          <w:rFonts w:ascii="Times New Roman" w:hAnsi="Times New Roman"/>
          <w:color w:val="000000" w:themeColor="text1"/>
        </w:rPr>
        <w:t xml:space="preserve">    C</w:t>
      </w:r>
      <w:r>
        <w:rPr>
          <w:rFonts w:ascii="Times New Roman" w:hAnsi="Times New Roman"/>
          <w:color w:val="000000" w:themeColor="text1"/>
        </w:rPr>
        <w:t>．</w:t>
      </w:r>
      <w:r>
        <w:rPr>
          <w:rFonts w:ascii="宋体" w:hAnsi="宋体" w:cs="宋体" w:hint="eastAsia"/>
          <w:color w:val="000000" w:themeColor="text1"/>
        </w:rPr>
        <w:t>②</w:t>
      </w:r>
      <w:r>
        <w:rPr>
          <w:rFonts w:ascii="Times New Roman" w:hAnsi="Times New Roman"/>
          <w:color w:val="000000" w:themeColor="text1"/>
        </w:rPr>
        <w:t>-</w:t>
      </w:r>
      <w:r>
        <w:rPr>
          <w:rFonts w:ascii="宋体" w:hAnsi="宋体" w:cs="宋体" w:hint="eastAsia"/>
          <w:color w:val="000000" w:themeColor="text1"/>
        </w:rPr>
        <w:t>①</w:t>
      </w:r>
      <w:r>
        <w:rPr>
          <w:rFonts w:ascii="Times New Roman" w:hAnsi="Times New Roman"/>
          <w:color w:val="000000" w:themeColor="text1"/>
        </w:rPr>
        <w:t>-</w:t>
      </w:r>
      <w:r>
        <w:rPr>
          <w:rFonts w:ascii="宋体" w:hAnsi="宋体" w:cs="宋体" w:hint="eastAsia"/>
          <w:color w:val="000000" w:themeColor="text1"/>
        </w:rPr>
        <w:t>③</w:t>
      </w:r>
      <w:r>
        <w:rPr>
          <w:rFonts w:ascii="Times New Roman" w:hAnsi="Times New Roman"/>
          <w:color w:val="000000" w:themeColor="text1"/>
        </w:rPr>
        <w:t>+</w:t>
      </w:r>
      <w:r>
        <w:rPr>
          <w:rFonts w:ascii="宋体" w:hAnsi="宋体" w:cs="宋体" w:hint="eastAsia"/>
          <w:color w:val="000000" w:themeColor="text1"/>
        </w:rPr>
        <w:t>④</w:t>
      </w:r>
      <w:r>
        <w:rPr>
          <w:rFonts w:ascii="Times New Roman" w:hAnsi="Times New Roman"/>
          <w:color w:val="000000" w:themeColor="text1"/>
        </w:rPr>
        <w:t xml:space="preserve">    D</w:t>
      </w:r>
      <w:r>
        <w:rPr>
          <w:rFonts w:ascii="Times New Roman" w:hAnsi="Times New Roman"/>
          <w:color w:val="000000" w:themeColor="text1"/>
        </w:rPr>
        <w:t>．</w:t>
      </w:r>
      <w:r>
        <w:rPr>
          <w:rFonts w:ascii="宋体" w:hAnsi="宋体" w:cs="宋体" w:hint="eastAsia"/>
          <w:color w:val="000000" w:themeColor="text1"/>
        </w:rPr>
        <w:t>②</w:t>
      </w:r>
      <w:r>
        <w:rPr>
          <w:rFonts w:ascii="Times New Roman" w:hAnsi="Times New Roman"/>
          <w:color w:val="000000" w:themeColor="text1"/>
        </w:rPr>
        <w:t>-</w:t>
      </w:r>
      <w:r>
        <w:rPr>
          <w:rFonts w:ascii="宋体" w:hAnsi="宋体" w:cs="宋体" w:hint="eastAsia"/>
          <w:color w:val="000000" w:themeColor="text1"/>
        </w:rPr>
        <w:t>①</w:t>
      </w:r>
      <w:r>
        <w:rPr>
          <w:rFonts w:ascii="Times New Roman" w:hAnsi="Times New Roman"/>
          <w:color w:val="000000" w:themeColor="text1"/>
        </w:rPr>
        <w:t>+</w:t>
      </w:r>
      <w:r>
        <w:rPr>
          <w:rFonts w:ascii="宋体" w:hAnsi="宋体" w:cs="宋体" w:hint="eastAsia"/>
          <w:color w:val="000000" w:themeColor="text1"/>
        </w:rPr>
        <w:t>③</w:t>
      </w:r>
      <w:r>
        <w:rPr>
          <w:rFonts w:ascii="Times New Roman" w:hAnsi="Times New Roman"/>
          <w:color w:val="000000" w:themeColor="text1"/>
        </w:rPr>
        <w:t>+</w:t>
      </w:r>
      <w:r>
        <w:rPr>
          <w:rFonts w:ascii="宋体" w:hAnsi="宋体" w:cs="宋体" w:hint="eastAsia"/>
          <w:color w:val="000000" w:themeColor="text1"/>
        </w:rPr>
        <w:t>①</w:t>
      </w:r>
    </w:p>
    <w:p w14:paraId="23637CDC" w14:textId="0EFF4BF0"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13</w:t>
      </w:r>
      <w:r>
        <w:rPr>
          <w:rFonts w:ascii="Times New Roman" w:hAnsi="Times New Roman"/>
          <w:color w:val="000000" w:themeColor="text1"/>
        </w:rPr>
        <w:t>．</w:t>
      </w:r>
      <w:r>
        <w:rPr>
          <w:rFonts w:ascii="宋体" w:hAnsi="宋体"/>
          <w:color w:val="000000" w:themeColor="text1"/>
        </w:rPr>
        <w:t>“</w:t>
      </w:r>
      <w:r>
        <w:rPr>
          <w:rFonts w:ascii="Times New Roman" w:hAnsi="Times New Roman"/>
          <w:color w:val="000000" w:themeColor="text1"/>
        </w:rPr>
        <w:t>绿叶中色素的提取和分离</w:t>
      </w:r>
      <w:r>
        <w:rPr>
          <w:rFonts w:ascii="宋体" w:hAnsi="宋体"/>
          <w:color w:val="000000" w:themeColor="text1"/>
        </w:rPr>
        <w:t>”</w:t>
      </w:r>
      <w:r>
        <w:rPr>
          <w:rFonts w:ascii="Times New Roman" w:hAnsi="Times New Roman"/>
          <w:color w:val="000000" w:themeColor="text1"/>
        </w:rPr>
        <w:t>实验操作中要注意</w:t>
      </w:r>
      <w:r>
        <w:rPr>
          <w:rFonts w:ascii="宋体" w:hAnsi="宋体"/>
          <w:color w:val="000000" w:themeColor="text1"/>
        </w:rPr>
        <w:t>“</w:t>
      </w:r>
      <w:r>
        <w:rPr>
          <w:rFonts w:ascii="Times New Roman" w:hAnsi="Times New Roman"/>
          <w:color w:val="000000" w:themeColor="text1"/>
        </w:rPr>
        <w:t>干燥</w:t>
      </w:r>
      <w:r>
        <w:rPr>
          <w:rFonts w:ascii="宋体" w:hAnsi="宋体"/>
          <w:color w:val="000000" w:themeColor="text1"/>
        </w:rPr>
        <w:t>”</w:t>
      </w:r>
      <w:r>
        <w:rPr>
          <w:rFonts w:ascii="Times New Roman" w:hAnsi="Times New Roman"/>
          <w:color w:val="000000" w:themeColor="text1"/>
        </w:rPr>
        <w:t>，下列说法错误的是</w:t>
      </w:r>
    </w:p>
    <w:p w14:paraId="3AB9C70F"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A</w:t>
      </w:r>
      <w:r>
        <w:rPr>
          <w:rFonts w:ascii="Times New Roman" w:hAnsi="Times New Roman"/>
          <w:color w:val="000000" w:themeColor="text1"/>
        </w:rPr>
        <w:t>．应使用于燥的定性滤纸</w:t>
      </w:r>
      <w:r>
        <w:rPr>
          <w:rFonts w:ascii="Times New Roman" w:hAnsi="Times New Roman"/>
          <w:color w:val="000000" w:themeColor="text1"/>
        </w:rPr>
        <w:t xml:space="preserve">   </w:t>
      </w:r>
      <w:r>
        <w:rPr>
          <w:rFonts w:ascii="Times New Roman" w:hAnsi="Times New Roman" w:hint="eastAsia"/>
          <w:color w:val="000000" w:themeColor="text1"/>
        </w:rPr>
        <w:t xml:space="preserve">        </w:t>
      </w:r>
      <w:r>
        <w:rPr>
          <w:rFonts w:ascii="Times New Roman" w:hAnsi="Times New Roman"/>
          <w:color w:val="000000" w:themeColor="text1"/>
        </w:rPr>
        <w:t xml:space="preserve"> B</w:t>
      </w:r>
      <w:r>
        <w:rPr>
          <w:rFonts w:ascii="Times New Roman" w:hAnsi="Times New Roman"/>
          <w:color w:val="000000" w:themeColor="text1"/>
        </w:rPr>
        <w:t>．绿叶需烘干后再提取色素</w:t>
      </w:r>
    </w:p>
    <w:p w14:paraId="04165AB4"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C</w:t>
      </w:r>
      <w:r>
        <w:rPr>
          <w:rFonts w:ascii="Times New Roman" w:hAnsi="Times New Roman"/>
          <w:color w:val="000000" w:themeColor="text1"/>
        </w:rPr>
        <w:t>．重复画线前需等待滤液细线干燥</w:t>
      </w:r>
      <w:r>
        <w:rPr>
          <w:rFonts w:ascii="Times New Roman" w:hAnsi="Times New Roman"/>
          <w:color w:val="000000" w:themeColor="text1"/>
        </w:rPr>
        <w:t xml:space="preserve">    D</w:t>
      </w:r>
      <w:r>
        <w:rPr>
          <w:rFonts w:ascii="Times New Roman" w:hAnsi="Times New Roman"/>
          <w:color w:val="000000" w:themeColor="text1"/>
        </w:rPr>
        <w:t>．无水乙醇可用入适量无水碳酸钠的</w:t>
      </w:r>
      <w:r>
        <w:rPr>
          <w:rFonts w:ascii="Times New Roman" w:hAnsi="Times New Roman"/>
          <w:color w:val="000000" w:themeColor="text1"/>
        </w:rPr>
        <w:t>95%</w:t>
      </w:r>
      <w:r>
        <w:rPr>
          <w:rFonts w:ascii="Times New Roman" w:hAnsi="Times New Roman"/>
          <w:color w:val="000000" w:themeColor="text1"/>
        </w:rPr>
        <w:t>乙醇替代</w:t>
      </w:r>
    </w:p>
    <w:p w14:paraId="68A24D1B" w14:textId="7310DF3F"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14</w:t>
      </w:r>
      <w:r>
        <w:rPr>
          <w:rFonts w:ascii="Times New Roman" w:hAnsi="Times New Roman"/>
          <w:color w:val="000000" w:themeColor="text1"/>
        </w:rPr>
        <w:t>．利用动物体细胞核移植技术培育转基因牛的过程如图所示，下列说法错误的是</w:t>
      </w:r>
    </w:p>
    <w:p w14:paraId="3574FAF9" w14:textId="2EE2FF38" w:rsidR="00247A0F" w:rsidRDefault="00C506D7" w:rsidP="00C506D7">
      <w:pPr>
        <w:spacing w:line="288" w:lineRule="auto"/>
        <w:jc w:val="center"/>
        <w:rPr>
          <w:rFonts w:ascii="Times New Roman" w:hAnsi="Times New Roman"/>
          <w:color w:val="000000" w:themeColor="text1"/>
        </w:rPr>
      </w:pPr>
      <w:r>
        <w:rPr>
          <w:noProof/>
          <w:color w:val="000000"/>
        </w:rPr>
        <w:drawing>
          <wp:inline distT="0" distB="0" distL="114300" distR="114300" wp14:anchorId="5565E407" wp14:editId="5CD45458">
            <wp:extent cx="2809875" cy="641313"/>
            <wp:effectExtent l="0" t="0" r="0" b="6985"/>
            <wp:docPr id="100007" name="图片 100007" descr="学科网(www.zxxk.com)--教育资源门户，提供试卷、教案、课件、论文、素材以及各类教学资源下载，还有大量而丰富的教学相关资讯！ TdX7kjFocPhDdQ8I0Z42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TdX7kjFocPhDdQ8I0Z42hQ=="/>
                    <pic:cNvPicPr>
                      <a:picLocks noChangeAspect="1"/>
                    </pic:cNvPicPr>
                  </pic:nvPicPr>
                  <pic:blipFill>
                    <a:blip r:embed="rId10"/>
                    <a:stretch>
                      <a:fillRect/>
                    </a:stretch>
                  </pic:blipFill>
                  <pic:spPr>
                    <a:xfrm>
                      <a:off x="0" y="0"/>
                      <a:ext cx="2833083" cy="646610"/>
                    </a:xfrm>
                    <a:prstGeom prst="rect">
                      <a:avLst/>
                    </a:prstGeom>
                  </pic:spPr>
                </pic:pic>
              </a:graphicData>
            </a:graphic>
          </wp:inline>
        </w:drawing>
      </w:r>
    </w:p>
    <w:p w14:paraId="63CCE717"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A</w:t>
      </w:r>
      <w:r>
        <w:rPr>
          <w:rFonts w:ascii="Times New Roman" w:hAnsi="Times New Roman"/>
          <w:color w:val="000000" w:themeColor="text1"/>
        </w:rPr>
        <w:t>．</w:t>
      </w:r>
      <w:proofErr w:type="gramStart"/>
      <w:r>
        <w:rPr>
          <w:rFonts w:ascii="Times New Roman" w:hAnsi="Times New Roman"/>
          <w:color w:val="000000" w:themeColor="text1"/>
        </w:rPr>
        <w:t>对牛乙注射</w:t>
      </w:r>
      <w:proofErr w:type="gramEnd"/>
      <w:r>
        <w:rPr>
          <w:rFonts w:ascii="Times New Roman" w:hAnsi="Times New Roman"/>
          <w:color w:val="000000" w:themeColor="text1"/>
        </w:rPr>
        <w:t>促性腺激素是为了收集更多的卵母细胞</w:t>
      </w:r>
      <w:r>
        <w:rPr>
          <w:rFonts w:ascii="Times New Roman" w:hAnsi="Times New Roman"/>
          <w:color w:val="000000" w:themeColor="text1"/>
        </w:rPr>
        <w:t xml:space="preserve">    B</w:t>
      </w:r>
      <w:r>
        <w:rPr>
          <w:rFonts w:ascii="Times New Roman" w:hAnsi="Times New Roman"/>
          <w:color w:val="000000" w:themeColor="text1"/>
        </w:rPr>
        <w:t>．卵母细胞去核应在其减数分裂</w:t>
      </w:r>
      <w:r>
        <w:rPr>
          <w:rFonts w:ascii="Times New Roman" w:hAnsi="Times New Roman"/>
          <w:color w:val="000000" w:themeColor="text1"/>
        </w:rPr>
        <w:t>Ⅰ</w:t>
      </w:r>
      <w:r>
        <w:rPr>
          <w:rFonts w:ascii="Times New Roman" w:hAnsi="Times New Roman"/>
          <w:color w:val="000000" w:themeColor="text1"/>
        </w:rPr>
        <w:t>中期进行</w:t>
      </w:r>
    </w:p>
    <w:p w14:paraId="46CA45E1"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C</w:t>
      </w:r>
      <w:r>
        <w:rPr>
          <w:rFonts w:ascii="Times New Roman" w:hAnsi="Times New Roman"/>
          <w:color w:val="000000" w:themeColor="text1"/>
        </w:rPr>
        <w:t>．培养牛甲的体细胞时应定期更换培养液</w:t>
      </w:r>
      <w:r>
        <w:rPr>
          <w:rFonts w:ascii="Times New Roman" w:hAnsi="Times New Roman"/>
          <w:color w:val="000000" w:themeColor="text1"/>
        </w:rPr>
        <w:t xml:space="preserve">   </w:t>
      </w:r>
      <w:r>
        <w:rPr>
          <w:rFonts w:ascii="Times New Roman" w:hAnsi="Times New Roman" w:hint="eastAsia"/>
          <w:color w:val="000000" w:themeColor="text1"/>
        </w:rPr>
        <w:t xml:space="preserve">          </w:t>
      </w:r>
      <w:r>
        <w:rPr>
          <w:rFonts w:ascii="Times New Roman" w:hAnsi="Times New Roman"/>
          <w:color w:val="000000" w:themeColor="text1"/>
        </w:rPr>
        <w:t xml:space="preserve"> D</w:t>
      </w:r>
      <w:r>
        <w:rPr>
          <w:rFonts w:ascii="Times New Roman" w:hAnsi="Times New Roman"/>
          <w:color w:val="000000" w:themeColor="text1"/>
        </w:rPr>
        <w:t>．可用</w:t>
      </w:r>
      <w:r>
        <w:rPr>
          <w:rFonts w:ascii="Times New Roman" w:hAnsi="Times New Roman"/>
          <w:color w:val="000000" w:themeColor="text1"/>
        </w:rPr>
        <w:t>PCR</w:t>
      </w:r>
      <w:r>
        <w:rPr>
          <w:rFonts w:ascii="Times New Roman" w:hAnsi="Times New Roman"/>
          <w:color w:val="000000" w:themeColor="text1"/>
        </w:rPr>
        <w:t>技术鉴定犊牛</w:t>
      </w:r>
      <w:proofErr w:type="gramStart"/>
      <w:r>
        <w:rPr>
          <w:rFonts w:ascii="Times New Roman" w:hAnsi="Times New Roman"/>
          <w:color w:val="000000" w:themeColor="text1"/>
        </w:rPr>
        <w:t>丁是否</w:t>
      </w:r>
      <w:proofErr w:type="gramEnd"/>
      <w:r>
        <w:rPr>
          <w:rFonts w:ascii="Times New Roman" w:hAnsi="Times New Roman"/>
          <w:color w:val="000000" w:themeColor="text1"/>
        </w:rPr>
        <w:t>为转基因牛</w:t>
      </w:r>
    </w:p>
    <w:p w14:paraId="4B90DFB4" w14:textId="5377244E"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15</w:t>
      </w:r>
      <w:r>
        <w:rPr>
          <w:rFonts w:ascii="Times New Roman" w:hAnsi="Times New Roman"/>
          <w:color w:val="000000" w:themeColor="text1"/>
        </w:rPr>
        <w:t>．深海淤泥中含有</w:t>
      </w:r>
      <w:proofErr w:type="gramStart"/>
      <w:r>
        <w:rPr>
          <w:rFonts w:ascii="Times New Roman" w:hAnsi="Times New Roman"/>
          <w:color w:val="000000" w:themeColor="text1"/>
        </w:rPr>
        <w:t>某种能</w:t>
      </w:r>
      <w:proofErr w:type="gramEnd"/>
      <w:r>
        <w:rPr>
          <w:rFonts w:ascii="Times New Roman" w:hAnsi="Times New Roman"/>
          <w:color w:val="000000" w:themeColor="text1"/>
        </w:rPr>
        <w:t>降解纤维素的细菌。探究不同压强下，该细菌在以纤维素或淀粉为</w:t>
      </w:r>
      <w:proofErr w:type="gramStart"/>
      <w:r>
        <w:rPr>
          <w:rFonts w:ascii="Times New Roman" w:hAnsi="Times New Roman"/>
          <w:color w:val="000000" w:themeColor="text1"/>
        </w:rPr>
        <w:t>唯一碳源的</w:t>
      </w:r>
      <w:proofErr w:type="gramEnd"/>
      <w:r>
        <w:rPr>
          <w:rFonts w:ascii="Times New Roman" w:hAnsi="Times New Roman"/>
          <w:color w:val="000000" w:themeColor="text1"/>
        </w:rPr>
        <w:t>培养基上的生长情况。其他条件相同且适宜，实验处理及结果如表所示。下列说法正确的是</w:t>
      </w:r>
    </w:p>
    <w:tbl>
      <w:tblPr>
        <w:tblStyle w:val="aa"/>
        <w:tblW w:w="0" w:type="auto"/>
        <w:jc w:val="center"/>
        <w:tblLook w:val="04A0" w:firstRow="1" w:lastRow="0" w:firstColumn="1" w:lastColumn="0" w:noHBand="0" w:noVBand="1"/>
      </w:tblPr>
      <w:tblGrid>
        <w:gridCol w:w="1777"/>
        <w:gridCol w:w="1778"/>
        <w:gridCol w:w="1778"/>
        <w:gridCol w:w="1778"/>
        <w:gridCol w:w="1778"/>
      </w:tblGrid>
      <w:tr w:rsidR="00247A0F" w14:paraId="774B9B3E" w14:textId="77777777" w:rsidTr="00C506D7">
        <w:trPr>
          <w:trHeight w:val="369"/>
          <w:jc w:val="center"/>
        </w:trPr>
        <w:tc>
          <w:tcPr>
            <w:tcW w:w="1777" w:type="dxa"/>
          </w:tcPr>
          <w:p w14:paraId="0FE2C752" w14:textId="3EDB6A21"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组别</w:t>
            </w:r>
          </w:p>
        </w:tc>
        <w:tc>
          <w:tcPr>
            <w:tcW w:w="1778" w:type="dxa"/>
          </w:tcPr>
          <w:p w14:paraId="0A0560D8"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压强</w:t>
            </w:r>
          </w:p>
        </w:tc>
        <w:tc>
          <w:tcPr>
            <w:tcW w:w="1778" w:type="dxa"/>
          </w:tcPr>
          <w:p w14:paraId="0B60FFF6"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纤维素</w:t>
            </w:r>
          </w:p>
        </w:tc>
        <w:tc>
          <w:tcPr>
            <w:tcW w:w="1778" w:type="dxa"/>
          </w:tcPr>
          <w:p w14:paraId="23482A67"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淀粉</w:t>
            </w:r>
          </w:p>
        </w:tc>
        <w:tc>
          <w:tcPr>
            <w:tcW w:w="1778" w:type="dxa"/>
          </w:tcPr>
          <w:p w14:paraId="228F8770"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菌落</w:t>
            </w:r>
          </w:p>
        </w:tc>
      </w:tr>
      <w:tr w:rsidR="00247A0F" w14:paraId="47D5135A" w14:textId="77777777" w:rsidTr="00C506D7">
        <w:trPr>
          <w:trHeight w:val="369"/>
          <w:jc w:val="center"/>
        </w:trPr>
        <w:tc>
          <w:tcPr>
            <w:tcW w:w="1777" w:type="dxa"/>
          </w:tcPr>
          <w:p w14:paraId="2A8F8546"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①</w:t>
            </w:r>
          </w:p>
        </w:tc>
        <w:tc>
          <w:tcPr>
            <w:tcW w:w="1778" w:type="dxa"/>
          </w:tcPr>
          <w:p w14:paraId="5EF889B2"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常压</w:t>
            </w:r>
          </w:p>
        </w:tc>
        <w:tc>
          <w:tcPr>
            <w:tcW w:w="1778" w:type="dxa"/>
          </w:tcPr>
          <w:p w14:paraId="7FC76580"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w:t>
            </w:r>
          </w:p>
        </w:tc>
        <w:tc>
          <w:tcPr>
            <w:tcW w:w="1778" w:type="dxa"/>
          </w:tcPr>
          <w:p w14:paraId="1F8DD8A9"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w:t>
            </w:r>
          </w:p>
        </w:tc>
        <w:tc>
          <w:tcPr>
            <w:tcW w:w="1778" w:type="dxa"/>
          </w:tcPr>
          <w:p w14:paraId="1FBD9A4C"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w:t>
            </w:r>
          </w:p>
        </w:tc>
      </w:tr>
      <w:tr w:rsidR="00247A0F" w14:paraId="658BA08D" w14:textId="77777777" w:rsidTr="00C506D7">
        <w:trPr>
          <w:trHeight w:val="369"/>
          <w:jc w:val="center"/>
        </w:trPr>
        <w:tc>
          <w:tcPr>
            <w:tcW w:w="1777" w:type="dxa"/>
          </w:tcPr>
          <w:p w14:paraId="545430F2"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②</w:t>
            </w:r>
          </w:p>
        </w:tc>
        <w:tc>
          <w:tcPr>
            <w:tcW w:w="1778" w:type="dxa"/>
          </w:tcPr>
          <w:p w14:paraId="3CE6982B"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常压</w:t>
            </w:r>
          </w:p>
        </w:tc>
        <w:tc>
          <w:tcPr>
            <w:tcW w:w="1778" w:type="dxa"/>
          </w:tcPr>
          <w:p w14:paraId="756884CE"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w:t>
            </w:r>
          </w:p>
        </w:tc>
        <w:tc>
          <w:tcPr>
            <w:tcW w:w="1778" w:type="dxa"/>
          </w:tcPr>
          <w:p w14:paraId="45BBD536"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w:t>
            </w:r>
          </w:p>
        </w:tc>
        <w:tc>
          <w:tcPr>
            <w:tcW w:w="1778" w:type="dxa"/>
          </w:tcPr>
          <w:p w14:paraId="51EF548E"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w:t>
            </w:r>
          </w:p>
        </w:tc>
      </w:tr>
      <w:tr w:rsidR="00247A0F" w14:paraId="1A3AF5DA" w14:textId="77777777" w:rsidTr="00C506D7">
        <w:trPr>
          <w:trHeight w:val="369"/>
          <w:jc w:val="center"/>
        </w:trPr>
        <w:tc>
          <w:tcPr>
            <w:tcW w:w="1777" w:type="dxa"/>
          </w:tcPr>
          <w:p w14:paraId="389B40AD"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③</w:t>
            </w:r>
          </w:p>
        </w:tc>
        <w:tc>
          <w:tcPr>
            <w:tcW w:w="1778" w:type="dxa"/>
          </w:tcPr>
          <w:p w14:paraId="370D0590"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高压</w:t>
            </w:r>
          </w:p>
        </w:tc>
        <w:tc>
          <w:tcPr>
            <w:tcW w:w="1778" w:type="dxa"/>
          </w:tcPr>
          <w:p w14:paraId="099B418E"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w:t>
            </w:r>
          </w:p>
        </w:tc>
        <w:tc>
          <w:tcPr>
            <w:tcW w:w="1778" w:type="dxa"/>
          </w:tcPr>
          <w:p w14:paraId="242E88B4"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w:t>
            </w:r>
          </w:p>
        </w:tc>
        <w:tc>
          <w:tcPr>
            <w:tcW w:w="1778" w:type="dxa"/>
          </w:tcPr>
          <w:p w14:paraId="283F29FF"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w:t>
            </w:r>
          </w:p>
        </w:tc>
      </w:tr>
      <w:tr w:rsidR="00247A0F" w14:paraId="4AD1E1EE" w14:textId="77777777" w:rsidTr="00C506D7">
        <w:trPr>
          <w:trHeight w:val="364"/>
          <w:jc w:val="center"/>
        </w:trPr>
        <w:tc>
          <w:tcPr>
            <w:tcW w:w="1777" w:type="dxa"/>
          </w:tcPr>
          <w:p w14:paraId="62F67A58" w14:textId="77777777" w:rsidR="00247A0F" w:rsidRDefault="00000000" w:rsidP="00411573">
            <w:pPr>
              <w:spacing w:line="288" w:lineRule="auto"/>
              <w:ind w:firstLineChars="200" w:firstLine="420"/>
              <w:jc w:val="left"/>
              <w:rPr>
                <w:rFonts w:ascii="宋体" w:hAnsi="宋体" w:cs="宋体" w:hint="eastAsia"/>
                <w:color w:val="000000" w:themeColor="text1"/>
              </w:rPr>
            </w:pPr>
            <w:r>
              <w:rPr>
                <w:rFonts w:ascii="宋体" w:hAnsi="宋体" w:cs="宋体" w:hint="eastAsia"/>
                <w:color w:val="000000" w:themeColor="text1"/>
              </w:rPr>
              <w:t>④</w:t>
            </w:r>
          </w:p>
        </w:tc>
        <w:tc>
          <w:tcPr>
            <w:tcW w:w="1778" w:type="dxa"/>
          </w:tcPr>
          <w:p w14:paraId="24C06D1E"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高压</w:t>
            </w:r>
          </w:p>
        </w:tc>
        <w:tc>
          <w:tcPr>
            <w:tcW w:w="1778" w:type="dxa"/>
          </w:tcPr>
          <w:p w14:paraId="0526E800"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w:t>
            </w:r>
          </w:p>
        </w:tc>
        <w:tc>
          <w:tcPr>
            <w:tcW w:w="1778" w:type="dxa"/>
          </w:tcPr>
          <w:p w14:paraId="409F0225"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w:t>
            </w:r>
          </w:p>
        </w:tc>
        <w:tc>
          <w:tcPr>
            <w:tcW w:w="1778" w:type="dxa"/>
          </w:tcPr>
          <w:p w14:paraId="2F221D7C"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w:t>
            </w:r>
          </w:p>
        </w:tc>
      </w:tr>
    </w:tbl>
    <w:p w14:paraId="70D55707"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hint="eastAsia"/>
          <w:color w:val="000000" w:themeColor="text1"/>
        </w:rPr>
        <w:t>注：</w:t>
      </w:r>
      <w:r>
        <w:rPr>
          <w:rFonts w:ascii="Times New Roman" w:hAnsi="Times New Roman" w:hint="eastAsia"/>
          <w:color w:val="000000" w:themeColor="text1"/>
        </w:rPr>
        <w:t xml:space="preserve"> </w:t>
      </w:r>
      <w:r>
        <w:rPr>
          <w:rFonts w:ascii="Times New Roman" w:hAnsi="Times New Roman" w:hint="eastAsia"/>
          <w:color w:val="000000" w:themeColor="text1"/>
        </w:rPr>
        <w:t>“</w:t>
      </w:r>
      <w:r>
        <w:rPr>
          <w:rFonts w:ascii="Times New Roman" w:hAnsi="Times New Roman" w:hint="eastAsia"/>
          <w:color w:val="000000" w:themeColor="text1"/>
        </w:rPr>
        <w:t>+</w:t>
      </w:r>
      <w:r>
        <w:rPr>
          <w:rFonts w:ascii="Times New Roman" w:hAnsi="Times New Roman" w:hint="eastAsia"/>
          <w:color w:val="000000" w:themeColor="text1"/>
        </w:rPr>
        <w:t>”表示有；“一”表示无</w:t>
      </w:r>
    </w:p>
    <w:p w14:paraId="43789324"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A</w:t>
      </w:r>
      <w:r>
        <w:rPr>
          <w:rFonts w:ascii="Times New Roman" w:hAnsi="Times New Roman"/>
          <w:color w:val="000000" w:themeColor="text1"/>
        </w:rPr>
        <w:t>．可用平板划线法对该菌计数</w:t>
      </w:r>
    </w:p>
    <w:p w14:paraId="03B19FA1"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B</w:t>
      </w:r>
      <w:r>
        <w:rPr>
          <w:rFonts w:ascii="Times New Roman" w:hAnsi="Times New Roman"/>
          <w:color w:val="000000" w:themeColor="text1"/>
        </w:rPr>
        <w:t>．制备培养基的过程中，应先倒平板再进行高压蒸汽灭菌</w:t>
      </w:r>
    </w:p>
    <w:p w14:paraId="504584E8"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C</w:t>
      </w:r>
      <w:r>
        <w:rPr>
          <w:rFonts w:ascii="Times New Roman" w:hAnsi="Times New Roman"/>
          <w:color w:val="000000" w:themeColor="text1"/>
        </w:rPr>
        <w:t>．由</w:t>
      </w:r>
      <w:r>
        <w:rPr>
          <w:rFonts w:ascii="宋体" w:hAnsi="宋体" w:cs="宋体" w:hint="eastAsia"/>
          <w:color w:val="000000" w:themeColor="text1"/>
        </w:rPr>
        <w:t>②</w:t>
      </w:r>
      <w:bookmarkStart w:id="0" w:name="OLE_LINK1"/>
      <w:bookmarkStart w:id="1" w:name="OLE_LINK2"/>
      <w:r>
        <w:rPr>
          <w:rFonts w:ascii="宋体" w:hAnsi="宋体" w:cs="宋体" w:hint="eastAsia"/>
          <w:color w:val="000000" w:themeColor="text1"/>
        </w:rPr>
        <w:t>④</w:t>
      </w:r>
      <w:bookmarkEnd w:id="0"/>
      <w:bookmarkEnd w:id="1"/>
      <w:r>
        <w:rPr>
          <w:rFonts w:ascii="Times New Roman" w:hAnsi="Times New Roman"/>
          <w:color w:val="000000" w:themeColor="text1"/>
        </w:rPr>
        <w:t>组可知，在以纤维素为</w:t>
      </w:r>
      <w:proofErr w:type="gramStart"/>
      <w:r>
        <w:rPr>
          <w:rFonts w:ascii="Times New Roman" w:hAnsi="Times New Roman"/>
          <w:color w:val="000000" w:themeColor="text1"/>
        </w:rPr>
        <w:t>唯一碳源的</w:t>
      </w:r>
      <w:proofErr w:type="gramEnd"/>
      <w:r>
        <w:rPr>
          <w:rFonts w:ascii="Times New Roman" w:hAnsi="Times New Roman"/>
          <w:color w:val="000000" w:themeColor="text1"/>
        </w:rPr>
        <w:t>培养基上，该菌可在常压下生长</w:t>
      </w:r>
    </w:p>
    <w:p w14:paraId="16089293"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D</w:t>
      </w:r>
      <w:r>
        <w:rPr>
          <w:rFonts w:ascii="Times New Roman" w:hAnsi="Times New Roman"/>
          <w:color w:val="000000" w:themeColor="text1"/>
        </w:rPr>
        <w:t>．由</w:t>
      </w:r>
      <w:r>
        <w:rPr>
          <w:rFonts w:ascii="宋体" w:hAnsi="宋体" w:cs="宋体" w:hint="eastAsia"/>
          <w:color w:val="000000" w:themeColor="text1"/>
        </w:rPr>
        <w:t>③④</w:t>
      </w:r>
      <w:r>
        <w:rPr>
          <w:rFonts w:ascii="Times New Roman" w:hAnsi="Times New Roman"/>
          <w:color w:val="000000" w:themeColor="text1"/>
        </w:rPr>
        <w:t>组可知，高压下该</w:t>
      </w:r>
      <w:proofErr w:type="gramStart"/>
      <w:r>
        <w:rPr>
          <w:rFonts w:ascii="Times New Roman" w:hAnsi="Times New Roman"/>
          <w:color w:val="000000" w:themeColor="text1"/>
        </w:rPr>
        <w:t>菌不能</w:t>
      </w:r>
      <w:proofErr w:type="gramEnd"/>
      <w:r>
        <w:rPr>
          <w:rFonts w:ascii="Times New Roman" w:hAnsi="Times New Roman"/>
          <w:color w:val="000000" w:themeColor="text1"/>
        </w:rPr>
        <w:t>在以淀粉为</w:t>
      </w:r>
      <w:proofErr w:type="gramStart"/>
      <w:r>
        <w:rPr>
          <w:rFonts w:ascii="Times New Roman" w:hAnsi="Times New Roman"/>
          <w:color w:val="000000" w:themeColor="text1"/>
        </w:rPr>
        <w:t>唯一碳源的</w:t>
      </w:r>
      <w:proofErr w:type="gramEnd"/>
      <w:r>
        <w:rPr>
          <w:rFonts w:ascii="Times New Roman" w:hAnsi="Times New Roman"/>
          <w:color w:val="000000" w:themeColor="text1"/>
        </w:rPr>
        <w:t>培养基上生长</w:t>
      </w:r>
    </w:p>
    <w:p w14:paraId="61EBC028" w14:textId="77777777" w:rsidR="00247A0F" w:rsidRPr="00614A11" w:rsidRDefault="00000000" w:rsidP="00614A11">
      <w:pPr>
        <w:spacing w:line="288" w:lineRule="auto"/>
        <w:jc w:val="left"/>
        <w:rPr>
          <w:rFonts w:ascii="Times New Roman" w:hAnsi="Times New Roman"/>
          <w:b/>
          <w:color w:val="000000" w:themeColor="text1"/>
          <w:szCs w:val="21"/>
        </w:rPr>
      </w:pPr>
      <w:r w:rsidRPr="00614A11">
        <w:rPr>
          <w:rFonts w:ascii="Times New Roman" w:hAnsi="Times New Roman"/>
          <w:b/>
          <w:color w:val="000000" w:themeColor="text1"/>
          <w:szCs w:val="21"/>
        </w:rPr>
        <w:t>二、选择题：本题共</w:t>
      </w:r>
      <w:r w:rsidRPr="00614A11">
        <w:rPr>
          <w:rFonts w:ascii="Times New Roman" w:hAnsi="Times New Roman"/>
          <w:b/>
          <w:color w:val="000000" w:themeColor="text1"/>
          <w:szCs w:val="21"/>
        </w:rPr>
        <w:t>5</w:t>
      </w:r>
      <w:r w:rsidRPr="00614A11">
        <w:rPr>
          <w:rFonts w:ascii="Times New Roman" w:hAnsi="Times New Roman"/>
          <w:b/>
          <w:color w:val="000000" w:themeColor="text1"/>
          <w:szCs w:val="21"/>
        </w:rPr>
        <w:t>小题，每小题</w:t>
      </w:r>
      <w:r w:rsidRPr="00614A11">
        <w:rPr>
          <w:rFonts w:ascii="Times New Roman" w:hAnsi="Times New Roman"/>
          <w:b/>
          <w:color w:val="000000" w:themeColor="text1"/>
          <w:szCs w:val="21"/>
        </w:rPr>
        <w:t>3</w:t>
      </w:r>
      <w:r w:rsidRPr="00614A11">
        <w:rPr>
          <w:rFonts w:ascii="Times New Roman" w:hAnsi="Times New Roman"/>
          <w:b/>
          <w:color w:val="000000" w:themeColor="text1"/>
          <w:szCs w:val="21"/>
        </w:rPr>
        <w:t>分，共</w:t>
      </w:r>
      <w:r w:rsidRPr="00614A11">
        <w:rPr>
          <w:rFonts w:ascii="Times New Roman" w:hAnsi="Times New Roman"/>
          <w:b/>
          <w:color w:val="000000" w:themeColor="text1"/>
          <w:szCs w:val="21"/>
        </w:rPr>
        <w:t>15</w:t>
      </w:r>
      <w:r w:rsidRPr="00614A11">
        <w:rPr>
          <w:rFonts w:ascii="Times New Roman" w:hAnsi="Times New Roman"/>
          <w:b/>
          <w:color w:val="000000" w:themeColor="text1"/>
          <w:szCs w:val="21"/>
        </w:rPr>
        <w:t>分。每小题有一个或多个选项符合题目要求，全部选对得</w:t>
      </w:r>
      <w:r w:rsidRPr="00614A11">
        <w:rPr>
          <w:rFonts w:ascii="Times New Roman" w:hAnsi="Times New Roman"/>
          <w:b/>
          <w:color w:val="000000" w:themeColor="text1"/>
          <w:szCs w:val="21"/>
        </w:rPr>
        <w:t>3</w:t>
      </w:r>
      <w:r w:rsidRPr="00614A11">
        <w:rPr>
          <w:rFonts w:ascii="Times New Roman" w:hAnsi="Times New Roman"/>
          <w:b/>
          <w:color w:val="000000" w:themeColor="text1"/>
          <w:szCs w:val="21"/>
        </w:rPr>
        <w:t>分，选对但不全的得</w:t>
      </w:r>
      <w:r w:rsidRPr="00614A11">
        <w:rPr>
          <w:rFonts w:ascii="Times New Roman" w:hAnsi="Times New Roman"/>
          <w:b/>
          <w:color w:val="000000" w:themeColor="text1"/>
          <w:szCs w:val="21"/>
        </w:rPr>
        <w:t>1</w:t>
      </w:r>
      <w:r w:rsidRPr="00614A11">
        <w:rPr>
          <w:rFonts w:ascii="Times New Roman" w:hAnsi="Times New Roman"/>
          <w:b/>
          <w:color w:val="000000" w:themeColor="text1"/>
          <w:szCs w:val="21"/>
        </w:rPr>
        <w:t>分，有选错的得</w:t>
      </w:r>
      <w:r w:rsidRPr="00614A11">
        <w:rPr>
          <w:rFonts w:ascii="Times New Roman" w:hAnsi="Times New Roman"/>
          <w:b/>
          <w:color w:val="000000" w:themeColor="text1"/>
          <w:szCs w:val="21"/>
        </w:rPr>
        <w:t>0</w:t>
      </w:r>
      <w:r w:rsidRPr="00614A11">
        <w:rPr>
          <w:rFonts w:ascii="Times New Roman" w:hAnsi="Times New Roman"/>
          <w:b/>
          <w:color w:val="000000" w:themeColor="text1"/>
          <w:szCs w:val="21"/>
        </w:rPr>
        <w:t>分。</w:t>
      </w:r>
    </w:p>
    <w:p w14:paraId="6DD72F6B" w14:textId="13BECEF9" w:rsidR="00247A0F" w:rsidRDefault="00C506D7" w:rsidP="00C506D7">
      <w:pPr>
        <w:spacing w:line="288" w:lineRule="auto"/>
        <w:ind w:firstLineChars="200" w:firstLine="420"/>
        <w:jc w:val="left"/>
        <w:rPr>
          <w:rFonts w:ascii="Times New Roman" w:hAnsi="Times New Roman"/>
          <w:color w:val="000000" w:themeColor="text1"/>
        </w:rPr>
      </w:pPr>
      <w:r>
        <w:rPr>
          <w:noProof/>
          <w:color w:val="000000"/>
        </w:rPr>
        <w:drawing>
          <wp:anchor distT="0" distB="0" distL="114300" distR="114300" simplePos="0" relativeHeight="251660288" behindDoc="0" locked="0" layoutInCell="1" allowOverlap="1" wp14:anchorId="45DB3D34" wp14:editId="2BDE990E">
            <wp:simplePos x="0" y="0"/>
            <wp:positionH relativeFrom="column">
              <wp:posOffset>4296410</wp:posOffset>
            </wp:positionH>
            <wp:positionV relativeFrom="paragraph">
              <wp:posOffset>854710</wp:posOffset>
            </wp:positionV>
            <wp:extent cx="1976755" cy="1187450"/>
            <wp:effectExtent l="0" t="0" r="0" b="0"/>
            <wp:wrapSquare wrapText="bothSides"/>
            <wp:docPr id="100009" name="图片 100009" descr="学科网(www.zxxk.com)--教育资源门户，提供试卷、教案、课件、论文、素材以及各类教学资源下载，还有大量而丰富的教学相关资讯！ TdX7kjFocPhDdQ8I0Z42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TdX7kjFocPhDdQ8I0Z42hQ=="/>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6755" cy="1187450"/>
                    </a:xfrm>
                    <a:prstGeom prst="rect">
                      <a:avLst/>
                    </a:prstGeom>
                  </pic:spPr>
                </pic:pic>
              </a:graphicData>
            </a:graphic>
          </wp:anchor>
        </w:drawing>
      </w:r>
      <w:r w:rsidR="00000000">
        <w:rPr>
          <w:rFonts w:ascii="Times New Roman" w:hAnsi="Times New Roman"/>
          <w:color w:val="000000" w:themeColor="text1"/>
        </w:rPr>
        <w:t>16</w:t>
      </w:r>
      <w:r w:rsidR="00000000">
        <w:rPr>
          <w:rFonts w:ascii="Times New Roman" w:hAnsi="Times New Roman"/>
          <w:color w:val="000000" w:themeColor="text1"/>
        </w:rPr>
        <w:t>．在低氧条件下，某单细胞藻叶绿体基质中的蛋白</w:t>
      </w:r>
      <w:r w:rsidR="00000000">
        <w:rPr>
          <w:rFonts w:ascii="Times New Roman" w:hAnsi="Times New Roman"/>
          <w:color w:val="000000" w:themeColor="text1"/>
        </w:rPr>
        <w:t>F</w:t>
      </w:r>
      <w:r w:rsidR="00000000">
        <w:rPr>
          <w:rFonts w:ascii="Times New Roman" w:hAnsi="Times New Roman"/>
          <w:color w:val="000000" w:themeColor="text1"/>
        </w:rPr>
        <w:t>可利用</w:t>
      </w:r>
      <w:r w:rsidR="00000000">
        <w:rPr>
          <w:rFonts w:ascii="Times New Roman" w:hAnsi="Times New Roman"/>
          <w:color w:val="000000" w:themeColor="text1"/>
        </w:rPr>
        <w:t>H</w:t>
      </w:r>
      <w:r w:rsidR="00000000">
        <w:rPr>
          <w:rFonts w:ascii="Times New Roman" w:hAnsi="Times New Roman"/>
          <w:color w:val="000000" w:themeColor="text1"/>
          <w:vertAlign w:val="superscript"/>
        </w:rPr>
        <w:t>+</w:t>
      </w:r>
      <w:r w:rsidR="00000000">
        <w:rPr>
          <w:rFonts w:ascii="Times New Roman" w:hAnsi="Times New Roman"/>
          <w:color w:val="000000" w:themeColor="text1"/>
        </w:rPr>
        <w:t>利和光合作用产生的</w:t>
      </w:r>
      <w:r w:rsidR="00000000">
        <w:rPr>
          <w:rFonts w:ascii="Times New Roman" w:hAnsi="Times New Roman"/>
          <w:color w:val="000000" w:themeColor="text1"/>
        </w:rPr>
        <w:t>NADPH</w:t>
      </w:r>
      <w:r w:rsidR="00000000">
        <w:rPr>
          <w:rFonts w:ascii="Times New Roman" w:hAnsi="Times New Roman"/>
          <w:color w:val="000000" w:themeColor="text1"/>
        </w:rPr>
        <w:t>生成</w:t>
      </w:r>
      <w:r w:rsidR="00000000">
        <w:rPr>
          <w:rFonts w:ascii="Times New Roman" w:hAnsi="Times New Roman"/>
          <w:color w:val="000000" w:themeColor="text1"/>
        </w:rPr>
        <w:t>H</w:t>
      </w:r>
      <w:r w:rsidR="00000000">
        <w:rPr>
          <w:rFonts w:ascii="Times New Roman" w:hAnsi="Times New Roman"/>
          <w:color w:val="000000" w:themeColor="text1"/>
          <w:vertAlign w:val="subscript"/>
        </w:rPr>
        <w:t>2</w:t>
      </w:r>
      <w:r w:rsidR="00000000">
        <w:rPr>
          <w:rFonts w:ascii="Times New Roman" w:hAnsi="Times New Roman"/>
          <w:color w:val="000000" w:themeColor="text1"/>
        </w:rPr>
        <w:t>。为研究藻释放</w:t>
      </w:r>
      <w:r w:rsidR="00000000">
        <w:rPr>
          <w:rFonts w:ascii="Times New Roman" w:hAnsi="Times New Roman"/>
          <w:color w:val="000000" w:themeColor="text1"/>
        </w:rPr>
        <w:t>H</w:t>
      </w:r>
      <w:r w:rsidR="00000000">
        <w:rPr>
          <w:rFonts w:ascii="Times New Roman" w:hAnsi="Times New Roman"/>
          <w:color w:val="000000" w:themeColor="text1"/>
          <w:vertAlign w:val="subscript"/>
        </w:rPr>
        <w:t>2</w:t>
      </w:r>
      <w:r w:rsidR="00000000">
        <w:rPr>
          <w:rFonts w:ascii="Times New Roman" w:hAnsi="Times New Roman"/>
          <w:color w:val="000000" w:themeColor="text1"/>
        </w:rPr>
        <w:t>的培养条件，将大肠杆菌和</w:t>
      </w:r>
      <w:proofErr w:type="gramStart"/>
      <w:r w:rsidR="00000000">
        <w:rPr>
          <w:rFonts w:ascii="Times New Roman" w:hAnsi="Times New Roman"/>
          <w:color w:val="000000" w:themeColor="text1"/>
        </w:rPr>
        <w:t>藻按</w:t>
      </w:r>
      <w:proofErr w:type="gramEnd"/>
      <w:r w:rsidR="00000000">
        <w:rPr>
          <w:rFonts w:ascii="Times New Roman" w:hAnsi="Times New Roman"/>
          <w:color w:val="000000" w:themeColor="text1"/>
        </w:rPr>
        <w:t>一定比例混合均匀后分成</w:t>
      </w:r>
      <w:r w:rsidR="00000000">
        <w:rPr>
          <w:rFonts w:ascii="Times New Roman" w:hAnsi="Times New Roman"/>
          <w:color w:val="000000" w:themeColor="text1"/>
        </w:rPr>
        <w:t>2</w:t>
      </w:r>
      <w:r w:rsidR="00000000">
        <w:rPr>
          <w:rFonts w:ascii="Times New Roman" w:hAnsi="Times New Roman"/>
          <w:color w:val="000000" w:themeColor="text1"/>
        </w:rPr>
        <w:t>等份，</w:t>
      </w:r>
      <w:r w:rsidR="00000000">
        <w:rPr>
          <w:rFonts w:ascii="Times New Roman" w:hAnsi="Times New Roman"/>
          <w:color w:val="000000" w:themeColor="text1"/>
        </w:rPr>
        <w:t>1</w:t>
      </w:r>
      <w:r w:rsidR="00000000">
        <w:rPr>
          <w:rFonts w:ascii="Times New Roman" w:hAnsi="Times New Roman"/>
          <w:color w:val="000000" w:themeColor="text1"/>
        </w:rPr>
        <w:t>份形成松散菌</w:t>
      </w:r>
      <w:r w:rsidR="00000000">
        <w:rPr>
          <w:rFonts w:ascii="Times New Roman" w:hAnsi="Times New Roman"/>
          <w:color w:val="000000" w:themeColor="text1"/>
        </w:rPr>
        <w:t>-</w:t>
      </w:r>
      <w:r w:rsidR="00000000">
        <w:rPr>
          <w:rFonts w:ascii="Times New Roman" w:hAnsi="Times New Roman"/>
          <w:color w:val="000000" w:themeColor="text1"/>
        </w:rPr>
        <w:t>藻体，另</w:t>
      </w:r>
      <w:r w:rsidR="00000000">
        <w:rPr>
          <w:rFonts w:ascii="Times New Roman" w:hAnsi="Times New Roman"/>
          <w:color w:val="000000" w:themeColor="text1"/>
        </w:rPr>
        <w:t>1</w:t>
      </w:r>
      <w:r w:rsidR="00000000">
        <w:rPr>
          <w:rFonts w:ascii="Times New Roman" w:hAnsi="Times New Roman"/>
          <w:color w:val="000000" w:themeColor="text1"/>
        </w:rPr>
        <w:t>份形成致密菌</w:t>
      </w:r>
      <w:r w:rsidR="00000000">
        <w:rPr>
          <w:rFonts w:ascii="Times New Roman" w:hAnsi="Times New Roman"/>
          <w:color w:val="000000" w:themeColor="text1"/>
        </w:rPr>
        <w:t>-</w:t>
      </w:r>
      <w:r w:rsidR="00000000">
        <w:rPr>
          <w:rFonts w:ascii="Times New Roman" w:hAnsi="Times New Roman"/>
          <w:color w:val="000000" w:themeColor="text1"/>
        </w:rPr>
        <w:t>藻体，在</w:t>
      </w:r>
      <w:r w:rsidR="00000000">
        <w:rPr>
          <w:rFonts w:ascii="Times New Roman" w:hAnsi="Times New Roman"/>
          <w:color w:val="000000" w:themeColor="text1"/>
        </w:rPr>
        <w:t>CO</w:t>
      </w:r>
      <w:r w:rsidR="00000000">
        <w:rPr>
          <w:rFonts w:ascii="Times New Roman" w:hAnsi="Times New Roman"/>
          <w:color w:val="000000" w:themeColor="text1"/>
          <w:vertAlign w:val="subscript"/>
        </w:rPr>
        <w:t>2</w:t>
      </w:r>
      <w:r w:rsidR="00000000">
        <w:rPr>
          <w:rFonts w:ascii="Times New Roman" w:hAnsi="Times New Roman"/>
          <w:color w:val="000000" w:themeColor="text1"/>
        </w:rPr>
        <w:t>充足的封闭体系中分别培养并测定体系中的气体含量，</w:t>
      </w:r>
      <w:r w:rsidR="00000000">
        <w:rPr>
          <w:rFonts w:ascii="Times New Roman" w:hAnsi="Times New Roman"/>
          <w:color w:val="000000" w:themeColor="text1"/>
        </w:rPr>
        <w:t>2</w:t>
      </w:r>
      <w:r w:rsidR="00000000">
        <w:rPr>
          <w:rFonts w:ascii="Times New Roman" w:hAnsi="Times New Roman"/>
          <w:color w:val="000000" w:themeColor="text1"/>
        </w:rPr>
        <w:t>种菌</w:t>
      </w:r>
      <w:r w:rsidR="00000000">
        <w:rPr>
          <w:rFonts w:ascii="Times New Roman" w:hAnsi="Times New Roman"/>
          <w:color w:val="000000" w:themeColor="text1"/>
        </w:rPr>
        <w:t>-</w:t>
      </w:r>
      <w:r w:rsidR="00000000">
        <w:rPr>
          <w:rFonts w:ascii="Times New Roman" w:hAnsi="Times New Roman"/>
          <w:color w:val="000000" w:themeColor="text1"/>
        </w:rPr>
        <w:t>藻体培养体系中的</w:t>
      </w:r>
      <w:r w:rsidR="00000000">
        <w:rPr>
          <w:rFonts w:ascii="Times New Roman" w:hAnsi="Times New Roman"/>
          <w:color w:val="000000" w:themeColor="text1"/>
        </w:rPr>
        <w:t>O</w:t>
      </w:r>
      <w:r w:rsidR="00000000">
        <w:rPr>
          <w:rFonts w:ascii="Times New Roman" w:hAnsi="Times New Roman"/>
          <w:color w:val="000000" w:themeColor="text1"/>
          <w:vertAlign w:val="subscript"/>
        </w:rPr>
        <w:t>2</w:t>
      </w:r>
      <w:r w:rsidR="00000000">
        <w:rPr>
          <w:rFonts w:ascii="Times New Roman" w:hAnsi="Times New Roman"/>
          <w:color w:val="000000" w:themeColor="text1"/>
        </w:rPr>
        <w:t>含量变化相同，结果如图所示。培养过程中，任意时刻</w:t>
      </w:r>
      <w:r w:rsidR="00000000">
        <w:rPr>
          <w:rFonts w:ascii="Times New Roman" w:hAnsi="Times New Roman"/>
          <w:color w:val="000000" w:themeColor="text1"/>
        </w:rPr>
        <w:t>2</w:t>
      </w:r>
      <w:r w:rsidR="00000000">
        <w:rPr>
          <w:rFonts w:ascii="Times New Roman" w:hAnsi="Times New Roman"/>
          <w:color w:val="000000" w:themeColor="text1"/>
        </w:rPr>
        <w:t>体系之间的光反应速率无差异。下列说法错误的是</w:t>
      </w:r>
    </w:p>
    <w:p w14:paraId="73431F38"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A</w:t>
      </w:r>
      <w:r>
        <w:rPr>
          <w:rFonts w:ascii="Times New Roman" w:hAnsi="Times New Roman"/>
          <w:color w:val="000000" w:themeColor="text1"/>
        </w:rPr>
        <w:t>．菌</w:t>
      </w:r>
      <w:r>
        <w:rPr>
          <w:rFonts w:ascii="Times New Roman" w:hAnsi="Times New Roman"/>
          <w:color w:val="000000" w:themeColor="text1"/>
        </w:rPr>
        <w:t>-</w:t>
      </w:r>
      <w:r>
        <w:rPr>
          <w:rFonts w:ascii="Times New Roman" w:hAnsi="Times New Roman"/>
          <w:color w:val="000000" w:themeColor="text1"/>
        </w:rPr>
        <w:t>藻体不能同时产生</w:t>
      </w:r>
      <w:r>
        <w:rPr>
          <w:rFonts w:ascii="Times New Roman" w:hAnsi="Times New Roman"/>
          <w:color w:val="000000" w:themeColor="text1"/>
        </w:rPr>
        <w:t>O</w:t>
      </w:r>
      <w:r>
        <w:rPr>
          <w:rFonts w:ascii="Times New Roman" w:hAnsi="Times New Roman"/>
          <w:color w:val="000000" w:themeColor="text1"/>
          <w:vertAlign w:val="subscript"/>
        </w:rPr>
        <w:t>2</w:t>
      </w:r>
      <w:r>
        <w:rPr>
          <w:rFonts w:ascii="Times New Roman" w:hAnsi="Times New Roman"/>
          <w:color w:val="000000" w:themeColor="text1"/>
        </w:rPr>
        <w:t>和</w:t>
      </w:r>
      <w:r>
        <w:rPr>
          <w:rFonts w:ascii="Times New Roman" w:hAnsi="Times New Roman"/>
          <w:color w:val="000000" w:themeColor="text1"/>
        </w:rPr>
        <w:t>H</w:t>
      </w:r>
      <w:r>
        <w:rPr>
          <w:rFonts w:ascii="Times New Roman" w:hAnsi="Times New Roman"/>
          <w:color w:val="000000" w:themeColor="text1"/>
          <w:vertAlign w:val="subscript"/>
        </w:rPr>
        <w:t>2</w:t>
      </w:r>
    </w:p>
    <w:p w14:paraId="71119137"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B</w:t>
      </w:r>
      <w:r>
        <w:rPr>
          <w:rFonts w:ascii="Times New Roman" w:hAnsi="Times New Roman"/>
          <w:color w:val="000000" w:themeColor="text1"/>
        </w:rPr>
        <w:t>．菌</w:t>
      </w:r>
      <w:r>
        <w:rPr>
          <w:rFonts w:ascii="Times New Roman" w:hAnsi="Times New Roman"/>
          <w:color w:val="000000" w:themeColor="text1"/>
        </w:rPr>
        <w:t>-</w:t>
      </w:r>
      <w:r>
        <w:rPr>
          <w:rFonts w:ascii="Times New Roman" w:hAnsi="Times New Roman"/>
          <w:color w:val="000000" w:themeColor="text1"/>
        </w:rPr>
        <w:t>藻体的致密程度可影响</w:t>
      </w:r>
      <w:r>
        <w:rPr>
          <w:rFonts w:ascii="Times New Roman" w:hAnsi="Times New Roman"/>
          <w:color w:val="000000" w:themeColor="text1"/>
        </w:rPr>
        <w:t>H</w:t>
      </w:r>
      <w:r>
        <w:rPr>
          <w:rFonts w:ascii="Times New Roman" w:hAnsi="Times New Roman"/>
          <w:color w:val="000000" w:themeColor="text1"/>
          <w:vertAlign w:val="subscript"/>
        </w:rPr>
        <w:t>2</w:t>
      </w:r>
      <w:r>
        <w:rPr>
          <w:rFonts w:ascii="Times New Roman" w:hAnsi="Times New Roman"/>
          <w:color w:val="000000" w:themeColor="text1"/>
        </w:rPr>
        <w:t>生成量</w:t>
      </w:r>
    </w:p>
    <w:p w14:paraId="49FCDE25"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C</w:t>
      </w:r>
      <w:r>
        <w:rPr>
          <w:rFonts w:ascii="Times New Roman" w:hAnsi="Times New Roman"/>
          <w:color w:val="000000" w:themeColor="text1"/>
        </w:rPr>
        <w:t>．</w:t>
      </w:r>
      <w:r>
        <w:rPr>
          <w:rFonts w:ascii="Times New Roman" w:hAnsi="Times New Roman"/>
          <w:color w:val="000000" w:themeColor="text1"/>
        </w:rPr>
        <w:t>H</w:t>
      </w:r>
      <w:r>
        <w:rPr>
          <w:rFonts w:ascii="Times New Roman" w:hAnsi="Times New Roman"/>
          <w:color w:val="000000" w:themeColor="text1"/>
          <w:vertAlign w:val="subscript"/>
        </w:rPr>
        <w:t>2</w:t>
      </w:r>
      <w:r>
        <w:rPr>
          <w:rFonts w:ascii="Times New Roman" w:hAnsi="Times New Roman"/>
          <w:color w:val="000000" w:themeColor="text1"/>
        </w:rPr>
        <w:t>的产生场所是该藻叶绿体的类囊体薄膜</w:t>
      </w:r>
    </w:p>
    <w:p w14:paraId="04E31254"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D</w:t>
      </w:r>
      <w:r>
        <w:rPr>
          <w:rFonts w:ascii="Times New Roman" w:hAnsi="Times New Roman"/>
          <w:color w:val="000000" w:themeColor="text1"/>
        </w:rPr>
        <w:t>．培养至</w:t>
      </w:r>
      <w:r>
        <w:rPr>
          <w:rFonts w:ascii="Times New Roman" w:hAnsi="Times New Roman"/>
          <w:color w:val="000000" w:themeColor="text1"/>
        </w:rPr>
        <w:t>72h</w:t>
      </w:r>
      <w:r>
        <w:rPr>
          <w:rFonts w:ascii="Times New Roman" w:hAnsi="Times New Roman"/>
          <w:color w:val="000000" w:themeColor="text1"/>
        </w:rPr>
        <w:t>，致密菌</w:t>
      </w:r>
      <w:r>
        <w:rPr>
          <w:rFonts w:ascii="Times New Roman" w:hAnsi="Times New Roman"/>
          <w:color w:val="000000" w:themeColor="text1"/>
        </w:rPr>
        <w:t>-</w:t>
      </w:r>
      <w:r>
        <w:rPr>
          <w:rFonts w:ascii="Times New Roman" w:hAnsi="Times New Roman"/>
          <w:color w:val="000000" w:themeColor="text1"/>
        </w:rPr>
        <w:t>藻体暗反应产生的有机物多于松散菌</w:t>
      </w:r>
      <w:r>
        <w:rPr>
          <w:rFonts w:ascii="Times New Roman" w:hAnsi="Times New Roman"/>
          <w:color w:val="000000" w:themeColor="text1"/>
        </w:rPr>
        <w:t>-</w:t>
      </w:r>
      <w:r>
        <w:rPr>
          <w:rFonts w:ascii="Times New Roman" w:hAnsi="Times New Roman"/>
          <w:color w:val="000000" w:themeColor="text1"/>
        </w:rPr>
        <w:t>藻体</w:t>
      </w:r>
    </w:p>
    <w:p w14:paraId="1642CEAD" w14:textId="10BFEF9C"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17</w:t>
      </w:r>
      <w:r>
        <w:rPr>
          <w:rFonts w:ascii="Times New Roman" w:hAnsi="Times New Roman"/>
          <w:color w:val="000000" w:themeColor="text1"/>
        </w:rPr>
        <w:t>．果蝇体节发育与分别位于</w:t>
      </w:r>
      <w:r>
        <w:rPr>
          <w:rFonts w:ascii="Times New Roman" w:hAnsi="Times New Roman"/>
          <w:color w:val="000000" w:themeColor="text1"/>
        </w:rPr>
        <w:t>2</w:t>
      </w:r>
      <w:r>
        <w:rPr>
          <w:rFonts w:ascii="Times New Roman" w:hAnsi="Times New Roman"/>
          <w:color w:val="000000" w:themeColor="text1"/>
        </w:rPr>
        <w:t>对常染色体上的等位基因</w:t>
      </w:r>
      <w:r>
        <w:rPr>
          <w:rFonts w:ascii="Times New Roman" w:hAnsi="Times New Roman"/>
          <w:color w:val="000000" w:themeColor="text1"/>
        </w:rPr>
        <w:t>M</w:t>
      </w:r>
      <w:r>
        <w:rPr>
          <w:rFonts w:ascii="Times New Roman" w:hAnsi="Times New Roman"/>
          <w:color w:val="000000" w:themeColor="text1"/>
        </w:rPr>
        <w:t>、</w:t>
      </w:r>
      <w:r>
        <w:rPr>
          <w:rFonts w:ascii="Times New Roman" w:hAnsi="Times New Roman"/>
          <w:color w:val="000000" w:themeColor="text1"/>
        </w:rPr>
        <w:t>m</w:t>
      </w:r>
      <w:r>
        <w:rPr>
          <w:rFonts w:ascii="Times New Roman" w:hAnsi="Times New Roman"/>
          <w:color w:val="000000" w:themeColor="text1"/>
        </w:rPr>
        <w:t>和</w:t>
      </w:r>
      <w:r>
        <w:rPr>
          <w:rFonts w:ascii="Times New Roman" w:hAnsi="Times New Roman"/>
          <w:color w:val="000000" w:themeColor="text1"/>
        </w:rPr>
        <w:t>N</w:t>
      </w:r>
      <w:r>
        <w:rPr>
          <w:rFonts w:ascii="Times New Roman" w:hAnsi="Times New Roman"/>
          <w:color w:val="000000" w:themeColor="text1"/>
        </w:rPr>
        <w:t>、</w:t>
      </w:r>
      <w:r>
        <w:rPr>
          <w:rFonts w:ascii="Times New Roman" w:hAnsi="Times New Roman"/>
          <w:color w:val="000000" w:themeColor="text1"/>
        </w:rPr>
        <w:t>n</w:t>
      </w:r>
      <w:r>
        <w:rPr>
          <w:rFonts w:ascii="Times New Roman" w:hAnsi="Times New Roman"/>
          <w:color w:val="000000" w:themeColor="text1"/>
        </w:rPr>
        <w:t>有关，</w:t>
      </w:r>
      <w:r>
        <w:rPr>
          <w:rFonts w:ascii="Times New Roman" w:hAnsi="Times New Roman"/>
          <w:color w:val="000000" w:themeColor="text1"/>
        </w:rPr>
        <w:t>M</w:t>
      </w:r>
      <w:r>
        <w:rPr>
          <w:rFonts w:ascii="Times New Roman" w:hAnsi="Times New Roman"/>
          <w:color w:val="000000" w:themeColor="text1"/>
        </w:rPr>
        <w:t>对</w:t>
      </w:r>
      <w:r>
        <w:rPr>
          <w:rFonts w:ascii="Times New Roman" w:hAnsi="Times New Roman"/>
          <w:color w:val="000000" w:themeColor="text1"/>
        </w:rPr>
        <w:t>m</w:t>
      </w:r>
      <w:r>
        <w:rPr>
          <w:rFonts w:ascii="Times New Roman" w:hAnsi="Times New Roman"/>
          <w:color w:val="000000" w:themeColor="text1"/>
        </w:rPr>
        <w:t>、</w:t>
      </w:r>
      <w:r>
        <w:rPr>
          <w:rFonts w:ascii="Times New Roman" w:hAnsi="Times New Roman"/>
          <w:color w:val="000000" w:themeColor="text1"/>
        </w:rPr>
        <w:t>N</w:t>
      </w:r>
      <w:r>
        <w:rPr>
          <w:rFonts w:ascii="Times New Roman" w:hAnsi="Times New Roman"/>
          <w:color w:val="000000" w:themeColor="text1"/>
        </w:rPr>
        <w:t>对</w:t>
      </w:r>
      <w:r>
        <w:rPr>
          <w:rFonts w:ascii="Times New Roman" w:hAnsi="Times New Roman"/>
          <w:color w:val="000000" w:themeColor="text1"/>
        </w:rPr>
        <w:t>n</w:t>
      </w:r>
      <w:r>
        <w:rPr>
          <w:rFonts w:ascii="Times New Roman" w:hAnsi="Times New Roman"/>
          <w:color w:val="000000" w:themeColor="text1"/>
        </w:rPr>
        <w:t>均为显性。其中</w:t>
      </w:r>
      <w:r>
        <w:rPr>
          <w:rFonts w:ascii="Times New Roman" w:hAnsi="Times New Roman"/>
          <w:color w:val="000000" w:themeColor="text1"/>
        </w:rPr>
        <w:t>1</w:t>
      </w:r>
      <w:r>
        <w:rPr>
          <w:rFonts w:ascii="Times New Roman" w:hAnsi="Times New Roman"/>
          <w:color w:val="000000" w:themeColor="text1"/>
        </w:rPr>
        <w:t>对为母体效应基因，只要母本该基因为隐性纯合，子代就体节缺失，与自身该对基因的基因型无关；另</w:t>
      </w:r>
      <w:r>
        <w:rPr>
          <w:rFonts w:ascii="Times New Roman" w:hAnsi="Times New Roman"/>
          <w:color w:val="000000" w:themeColor="text1"/>
        </w:rPr>
        <w:t>1</w:t>
      </w:r>
      <w:r>
        <w:rPr>
          <w:rFonts w:ascii="Times New Roman" w:hAnsi="Times New Roman"/>
          <w:color w:val="000000" w:themeColor="text1"/>
        </w:rPr>
        <w:t>对基因无母体效应，该基因的隐性纯合子体节缺失。下列基因型的个体均体节缺失，能判断哪对等位基因为母体效应基因的是</w:t>
      </w:r>
    </w:p>
    <w:p w14:paraId="1BFF7221"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lastRenderedPageBreak/>
        <w:t>A</w:t>
      </w:r>
      <w:r>
        <w:rPr>
          <w:rFonts w:ascii="Times New Roman" w:hAnsi="Times New Roman"/>
          <w:color w:val="000000" w:themeColor="text1"/>
        </w:rPr>
        <w:t>．</w:t>
      </w:r>
      <w:proofErr w:type="spellStart"/>
      <w:r>
        <w:rPr>
          <w:rFonts w:ascii="Times New Roman" w:hAnsi="Times New Roman"/>
          <w:color w:val="000000" w:themeColor="text1"/>
        </w:rPr>
        <w:t>MmNn</w:t>
      </w:r>
      <w:proofErr w:type="spellEnd"/>
      <w:r>
        <w:rPr>
          <w:rFonts w:ascii="Times New Roman" w:hAnsi="Times New Roman"/>
          <w:color w:val="000000" w:themeColor="text1"/>
        </w:rPr>
        <w:t xml:space="preserve">    B</w:t>
      </w:r>
      <w:r>
        <w:rPr>
          <w:rFonts w:ascii="Times New Roman" w:hAnsi="Times New Roman"/>
          <w:color w:val="000000" w:themeColor="text1"/>
        </w:rPr>
        <w:t>．</w:t>
      </w:r>
      <w:proofErr w:type="spellStart"/>
      <w:r>
        <w:rPr>
          <w:rFonts w:ascii="Times New Roman" w:hAnsi="Times New Roman"/>
          <w:color w:val="000000" w:themeColor="text1"/>
        </w:rPr>
        <w:t>MmNN</w:t>
      </w:r>
      <w:proofErr w:type="spellEnd"/>
      <w:r>
        <w:rPr>
          <w:rFonts w:ascii="Times New Roman" w:hAnsi="Times New Roman"/>
          <w:color w:val="000000" w:themeColor="text1"/>
        </w:rPr>
        <w:t xml:space="preserve">    C</w:t>
      </w:r>
      <w:r>
        <w:rPr>
          <w:rFonts w:ascii="Times New Roman" w:hAnsi="Times New Roman"/>
          <w:color w:val="000000" w:themeColor="text1"/>
        </w:rPr>
        <w:t>．</w:t>
      </w:r>
      <w:proofErr w:type="spellStart"/>
      <w:r>
        <w:rPr>
          <w:rFonts w:ascii="Times New Roman" w:hAnsi="Times New Roman"/>
          <w:color w:val="000000" w:themeColor="text1"/>
        </w:rPr>
        <w:t>mmNN</w:t>
      </w:r>
      <w:proofErr w:type="spellEnd"/>
      <w:r>
        <w:rPr>
          <w:rFonts w:ascii="Times New Roman" w:hAnsi="Times New Roman"/>
          <w:color w:val="000000" w:themeColor="text1"/>
        </w:rPr>
        <w:t xml:space="preserve">    D</w:t>
      </w:r>
      <w:r>
        <w:rPr>
          <w:rFonts w:ascii="Times New Roman" w:hAnsi="Times New Roman"/>
          <w:color w:val="000000" w:themeColor="text1"/>
        </w:rPr>
        <w:t>．</w:t>
      </w:r>
      <w:proofErr w:type="spellStart"/>
      <w:r>
        <w:rPr>
          <w:rFonts w:ascii="Times New Roman" w:hAnsi="Times New Roman"/>
          <w:color w:val="000000" w:themeColor="text1"/>
        </w:rPr>
        <w:t>Mmnn</w:t>
      </w:r>
      <w:proofErr w:type="spellEnd"/>
    </w:p>
    <w:p w14:paraId="31CA2711" w14:textId="2E57F23D"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18</w:t>
      </w:r>
      <w:r>
        <w:rPr>
          <w:rFonts w:ascii="Times New Roman" w:hAnsi="Times New Roman"/>
          <w:color w:val="000000" w:themeColor="text1"/>
        </w:rPr>
        <w:t>．低钠血症患者的血钠浓度和细胞外液渗透压均低于正常值。依据患者细胞外液量减少、不变和增加，依次称为低容量性、等容量性和高容量性低钠血症。下列说法正确的是</w:t>
      </w:r>
    </w:p>
    <w:p w14:paraId="3349912A"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A</w:t>
      </w:r>
      <w:r>
        <w:rPr>
          <w:rFonts w:ascii="Times New Roman" w:hAnsi="Times New Roman"/>
          <w:color w:val="000000" w:themeColor="text1"/>
        </w:rPr>
        <w:t>．醛固酮分泌过多可能引起低容量性低钠血症</w:t>
      </w:r>
    </w:p>
    <w:p w14:paraId="2852D7DE"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B</w:t>
      </w:r>
      <w:r>
        <w:rPr>
          <w:rFonts w:ascii="Times New Roman" w:hAnsi="Times New Roman"/>
          <w:color w:val="000000" w:themeColor="text1"/>
        </w:rPr>
        <w:t>．抗利尿激素分泌过多可能引起高容量性低钠血症</w:t>
      </w:r>
    </w:p>
    <w:p w14:paraId="0D3030CD"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C</w:t>
      </w:r>
      <w:r>
        <w:rPr>
          <w:rFonts w:ascii="Times New Roman" w:hAnsi="Times New Roman"/>
          <w:color w:val="000000" w:themeColor="text1"/>
        </w:rPr>
        <w:t>．与患病前相比，等容量性低钠血症患者更易产生渴感</w:t>
      </w:r>
    </w:p>
    <w:p w14:paraId="0CCCD116"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D</w:t>
      </w:r>
      <w:r>
        <w:rPr>
          <w:rFonts w:ascii="Times New Roman" w:hAnsi="Times New Roman"/>
          <w:color w:val="000000" w:themeColor="text1"/>
        </w:rPr>
        <w:t>．与患病前相比，低钠血症患者的细胞外液中总钠量可能增加</w:t>
      </w:r>
    </w:p>
    <w:p w14:paraId="047AAB86" w14:textId="27CC9322" w:rsidR="00247A0F" w:rsidRDefault="00C506D7" w:rsidP="00C506D7">
      <w:pPr>
        <w:spacing w:line="288" w:lineRule="auto"/>
        <w:ind w:firstLineChars="200" w:firstLine="420"/>
        <w:jc w:val="left"/>
        <w:rPr>
          <w:rFonts w:ascii="Times New Roman" w:hAnsi="Times New Roman"/>
          <w:color w:val="000000" w:themeColor="text1"/>
        </w:rPr>
      </w:pPr>
      <w:r>
        <w:rPr>
          <w:noProof/>
          <w:color w:val="000000"/>
        </w:rPr>
        <w:drawing>
          <wp:anchor distT="0" distB="0" distL="114300" distR="114300" simplePos="0" relativeHeight="251661312" behindDoc="0" locked="0" layoutInCell="1" allowOverlap="1" wp14:anchorId="17452E46" wp14:editId="610C31C7">
            <wp:simplePos x="0" y="0"/>
            <wp:positionH relativeFrom="column">
              <wp:posOffset>4559935</wp:posOffset>
            </wp:positionH>
            <wp:positionV relativeFrom="paragraph">
              <wp:posOffset>1071880</wp:posOffset>
            </wp:positionV>
            <wp:extent cx="1571625" cy="1153160"/>
            <wp:effectExtent l="0" t="0" r="9525" b="8890"/>
            <wp:wrapSquare wrapText="bothSides"/>
            <wp:docPr id="100011" name="图片 100011" descr="学科网(www.zxxk.com)--教育资源门户，提供试卷、教案、课件、论文、素材以及各类教学资源下载，还有大量而丰富的教学相关资讯！ TdX7kjFocPhDdQ8I0Z42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TdX7kjFocPhDdQ8I0Z42hQ=="/>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1625" cy="1153160"/>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imes New Roman" w:hAnsi="Times New Roman"/>
          <w:color w:val="000000" w:themeColor="text1"/>
        </w:rPr>
        <w:t>19</w:t>
      </w:r>
      <w:r w:rsidR="00000000">
        <w:rPr>
          <w:rFonts w:ascii="Times New Roman" w:hAnsi="Times New Roman"/>
          <w:color w:val="000000" w:themeColor="text1"/>
        </w:rPr>
        <w:t>．种群延续所需要的最小种群密度为临界密度，只有大于临界密度，种群数量才能增加，最后会达到并维持在一个相对稳定的数量，即环境容纳量（</w:t>
      </w:r>
      <w:r w:rsidR="00000000">
        <w:rPr>
          <w:rFonts w:ascii="Times New Roman" w:hAnsi="Times New Roman"/>
          <w:color w:val="000000" w:themeColor="text1"/>
        </w:rPr>
        <w:t>K</w:t>
      </w:r>
      <w:r w:rsidR="00000000">
        <w:rPr>
          <w:rFonts w:ascii="Times New Roman" w:hAnsi="Times New Roman"/>
          <w:color w:val="000000" w:themeColor="text1"/>
        </w:rPr>
        <w:t>值）。不同环境条件下，同种动物种群的</w:t>
      </w:r>
      <w:r w:rsidR="00000000">
        <w:rPr>
          <w:rFonts w:ascii="Times New Roman" w:hAnsi="Times New Roman"/>
          <w:color w:val="000000" w:themeColor="text1"/>
        </w:rPr>
        <w:t>K</w:t>
      </w:r>
      <w:r w:rsidR="00000000">
        <w:rPr>
          <w:rFonts w:ascii="Times New Roman" w:hAnsi="Times New Roman"/>
          <w:color w:val="000000" w:themeColor="text1"/>
        </w:rPr>
        <w:t>值不同。图中曲线上的点表示在不同环境条件下某动物种群的</w:t>
      </w:r>
      <w:r w:rsidR="00000000">
        <w:rPr>
          <w:rFonts w:ascii="Times New Roman" w:hAnsi="Times New Roman"/>
          <w:color w:val="000000" w:themeColor="text1"/>
        </w:rPr>
        <w:t>K</w:t>
      </w:r>
      <w:r w:rsidR="00000000">
        <w:rPr>
          <w:rFonts w:ascii="Times New Roman" w:hAnsi="Times New Roman"/>
          <w:color w:val="000000" w:themeColor="text1"/>
        </w:rPr>
        <w:t>值和达到</w:t>
      </w:r>
      <w:r w:rsidR="00000000">
        <w:rPr>
          <w:rFonts w:ascii="Times New Roman" w:hAnsi="Times New Roman"/>
          <w:color w:val="000000" w:themeColor="text1"/>
        </w:rPr>
        <w:t>K</w:t>
      </w:r>
      <w:r w:rsidR="00000000">
        <w:rPr>
          <w:rFonts w:ascii="Times New Roman" w:hAnsi="Times New Roman"/>
          <w:color w:val="000000" w:themeColor="text1"/>
        </w:rPr>
        <w:t>值时的种群密度，其中</w:t>
      </w:r>
      <w:r w:rsidR="00000000">
        <w:rPr>
          <w:rFonts w:ascii="Times New Roman" w:hAnsi="Times New Roman"/>
          <w:color w:val="000000" w:themeColor="text1"/>
        </w:rPr>
        <w:t>m</w:t>
      </w:r>
      <w:r w:rsidR="00000000">
        <w:rPr>
          <w:rFonts w:ascii="Times New Roman" w:hAnsi="Times New Roman"/>
          <w:color w:val="000000" w:themeColor="text1"/>
        </w:rPr>
        <w:t>为该动物种群的临界密度，</w:t>
      </w:r>
      <w:r w:rsidR="00000000">
        <w:rPr>
          <w:rFonts w:ascii="Times New Roman" w:hAnsi="Times New Roman"/>
          <w:color w:val="000000" w:themeColor="text1"/>
        </w:rPr>
        <w:t>K</w:t>
      </w:r>
      <w:r w:rsidR="00000000">
        <w:rPr>
          <w:rFonts w:ascii="Times New Roman" w:hAnsi="Times New Roman"/>
          <w:color w:val="000000" w:themeColor="text1"/>
          <w:vertAlign w:val="subscript"/>
        </w:rPr>
        <w:t>0</w:t>
      </w:r>
      <w:r w:rsidR="00000000">
        <w:rPr>
          <w:rFonts w:ascii="Times New Roman" w:hAnsi="Times New Roman"/>
          <w:color w:val="000000" w:themeColor="text1"/>
        </w:rPr>
        <w:t>以下的环境表示该动物的灭绝环境。</w:t>
      </w:r>
      <w:r w:rsidR="00000000">
        <w:rPr>
          <w:rFonts w:ascii="Times New Roman" w:hAnsi="Times New Roman"/>
          <w:color w:val="000000" w:themeColor="text1"/>
        </w:rPr>
        <w:t>a</w:t>
      </w:r>
      <w:r w:rsidR="00000000">
        <w:rPr>
          <w:rFonts w:ascii="Times New Roman" w:hAnsi="Times New Roman"/>
          <w:color w:val="000000" w:themeColor="text1"/>
        </w:rPr>
        <w:t>、</w:t>
      </w:r>
      <w:r w:rsidR="00000000">
        <w:rPr>
          <w:rFonts w:ascii="Times New Roman" w:hAnsi="Times New Roman"/>
          <w:color w:val="000000" w:themeColor="text1"/>
        </w:rPr>
        <w:t>b</w:t>
      </w:r>
      <w:r w:rsidR="00000000">
        <w:rPr>
          <w:rFonts w:ascii="Times New Roman" w:hAnsi="Times New Roman"/>
          <w:color w:val="000000" w:themeColor="text1"/>
        </w:rPr>
        <w:t>、</w:t>
      </w:r>
      <w:r w:rsidR="00000000">
        <w:rPr>
          <w:rFonts w:ascii="Times New Roman" w:hAnsi="Times New Roman"/>
          <w:color w:val="000000" w:themeColor="text1"/>
        </w:rPr>
        <w:t>c</w:t>
      </w:r>
      <w:r w:rsidR="00000000">
        <w:rPr>
          <w:rFonts w:ascii="Times New Roman" w:hAnsi="Times New Roman"/>
          <w:color w:val="000000" w:themeColor="text1"/>
        </w:rPr>
        <w:t>、</w:t>
      </w:r>
      <w:r w:rsidR="00000000">
        <w:rPr>
          <w:rFonts w:ascii="Times New Roman" w:hAnsi="Times New Roman"/>
          <w:color w:val="000000" w:themeColor="text1"/>
        </w:rPr>
        <w:t>d</w:t>
      </w:r>
      <w:r w:rsidR="00000000">
        <w:rPr>
          <w:rFonts w:ascii="Times New Roman" w:hAnsi="Times New Roman"/>
          <w:color w:val="000000" w:themeColor="text1"/>
        </w:rPr>
        <w:t>四个点表示不同环境条件下该动物的</w:t>
      </w:r>
      <w:r w:rsidR="00000000">
        <w:rPr>
          <w:rFonts w:ascii="Times New Roman" w:hAnsi="Times New Roman"/>
          <w:color w:val="000000" w:themeColor="text1"/>
        </w:rPr>
        <w:t>4</w:t>
      </w:r>
      <w:r w:rsidR="00000000">
        <w:rPr>
          <w:rFonts w:ascii="Times New Roman" w:hAnsi="Times New Roman"/>
          <w:color w:val="000000" w:themeColor="text1"/>
        </w:rPr>
        <w:t>个种群的</w:t>
      </w:r>
      <w:r w:rsidR="00000000">
        <w:rPr>
          <w:rFonts w:ascii="Times New Roman" w:hAnsi="Times New Roman"/>
          <w:color w:val="000000" w:themeColor="text1"/>
        </w:rPr>
        <w:t>K</w:t>
      </w:r>
      <w:r w:rsidR="00000000">
        <w:rPr>
          <w:rFonts w:ascii="Times New Roman" w:hAnsi="Times New Roman"/>
          <w:color w:val="000000" w:themeColor="text1"/>
        </w:rPr>
        <w:t>值及当前的种群密度，且</w:t>
      </w:r>
      <w:r w:rsidR="00000000">
        <w:rPr>
          <w:rFonts w:ascii="Times New Roman" w:hAnsi="Times New Roman"/>
          <w:color w:val="000000" w:themeColor="text1"/>
        </w:rPr>
        <w:t>4</w:t>
      </w:r>
      <w:r w:rsidR="00000000">
        <w:rPr>
          <w:rFonts w:ascii="Times New Roman" w:hAnsi="Times New Roman"/>
          <w:color w:val="000000" w:themeColor="text1"/>
        </w:rPr>
        <w:t>个种群所在区域面积相等，各种群所处环境稳定。不考虑迁入迁出，下列说法错误的是</w:t>
      </w:r>
    </w:p>
    <w:p w14:paraId="6FE8E804" w14:textId="4AAE9D12" w:rsidR="00C506D7"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A</w:t>
      </w:r>
      <w:r>
        <w:rPr>
          <w:rFonts w:ascii="Times New Roman" w:hAnsi="Times New Roman"/>
          <w:color w:val="000000" w:themeColor="text1"/>
        </w:rPr>
        <w:t>．可通过提高</w:t>
      </w:r>
      <w:r>
        <w:rPr>
          <w:rFonts w:ascii="Times New Roman" w:hAnsi="Times New Roman"/>
          <w:color w:val="000000" w:themeColor="text1"/>
        </w:rPr>
        <w:t>K</w:t>
      </w:r>
      <w:r>
        <w:rPr>
          <w:rFonts w:ascii="Times New Roman" w:hAnsi="Times New Roman"/>
          <w:color w:val="000000" w:themeColor="text1"/>
        </w:rPr>
        <w:t>值对</w:t>
      </w:r>
      <w:r>
        <w:rPr>
          <w:rFonts w:ascii="Times New Roman" w:hAnsi="Times New Roman"/>
          <w:color w:val="000000" w:themeColor="text1"/>
        </w:rPr>
        <w:t>a</w:t>
      </w:r>
      <w:r>
        <w:rPr>
          <w:rFonts w:ascii="Times New Roman" w:hAnsi="Times New Roman"/>
          <w:color w:val="000000" w:themeColor="text1"/>
        </w:rPr>
        <w:t>点种群进行有效保</w:t>
      </w:r>
      <w:r>
        <w:rPr>
          <w:rFonts w:ascii="Times New Roman" w:hAnsi="Times New Roman"/>
          <w:color w:val="000000" w:themeColor="text1"/>
        </w:rPr>
        <w:t xml:space="preserve">  </w:t>
      </w:r>
      <w:r>
        <w:rPr>
          <w:rFonts w:ascii="Times New Roman" w:hAnsi="Times New Roman" w:hint="eastAsia"/>
          <w:color w:val="000000" w:themeColor="text1"/>
        </w:rPr>
        <w:t xml:space="preserve">     </w:t>
      </w:r>
      <w:r>
        <w:rPr>
          <w:rFonts w:ascii="Times New Roman" w:hAnsi="Times New Roman"/>
          <w:color w:val="000000" w:themeColor="text1"/>
        </w:rPr>
        <w:t xml:space="preserve">  </w:t>
      </w:r>
    </w:p>
    <w:p w14:paraId="7112F1F1" w14:textId="6C61683D"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B</w:t>
      </w:r>
      <w:r>
        <w:rPr>
          <w:rFonts w:ascii="Times New Roman" w:hAnsi="Times New Roman"/>
          <w:color w:val="000000" w:themeColor="text1"/>
        </w:rPr>
        <w:t>．</w:t>
      </w:r>
      <w:r>
        <w:rPr>
          <w:rFonts w:ascii="Times New Roman" w:hAnsi="Times New Roman"/>
          <w:color w:val="000000" w:themeColor="text1"/>
        </w:rPr>
        <w:t>b</w:t>
      </w:r>
      <w:r>
        <w:rPr>
          <w:rFonts w:ascii="Times New Roman" w:hAnsi="Times New Roman"/>
          <w:color w:val="000000" w:themeColor="text1"/>
        </w:rPr>
        <w:t>点种群发展到稳定期间，出生率大于死亡率</w:t>
      </w:r>
    </w:p>
    <w:p w14:paraId="58A8AD2E" w14:textId="77777777" w:rsidR="00C506D7"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C</w:t>
      </w:r>
      <w:r>
        <w:rPr>
          <w:rFonts w:ascii="Times New Roman" w:hAnsi="Times New Roman"/>
          <w:color w:val="000000" w:themeColor="text1"/>
        </w:rPr>
        <w:t>．</w:t>
      </w:r>
      <w:r>
        <w:rPr>
          <w:rFonts w:ascii="Times New Roman" w:hAnsi="Times New Roman"/>
          <w:color w:val="000000" w:themeColor="text1"/>
        </w:rPr>
        <w:t>c</w:t>
      </w:r>
      <w:r>
        <w:rPr>
          <w:rFonts w:ascii="Times New Roman" w:hAnsi="Times New Roman"/>
          <w:color w:val="000000" w:themeColor="text1"/>
        </w:rPr>
        <w:t>点种群发展到稳定期间，种内竞争逐渐加剧</w:t>
      </w:r>
      <w:r>
        <w:rPr>
          <w:rFonts w:ascii="Times New Roman" w:hAnsi="Times New Roman"/>
          <w:color w:val="000000" w:themeColor="text1"/>
        </w:rPr>
        <w:t xml:space="preserve">    </w:t>
      </w:r>
    </w:p>
    <w:p w14:paraId="7ED8A894" w14:textId="5519C508"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D</w:t>
      </w:r>
      <w:r>
        <w:rPr>
          <w:rFonts w:ascii="Times New Roman" w:hAnsi="Times New Roman"/>
          <w:color w:val="000000" w:themeColor="text1"/>
        </w:rPr>
        <w:t>．通过一次投放适量该动物可使</w:t>
      </w:r>
      <w:r>
        <w:rPr>
          <w:rFonts w:ascii="Times New Roman" w:hAnsi="Times New Roman"/>
          <w:color w:val="000000" w:themeColor="text1"/>
        </w:rPr>
        <w:t>d</w:t>
      </w:r>
      <w:r>
        <w:rPr>
          <w:rFonts w:ascii="Times New Roman" w:hAnsi="Times New Roman"/>
          <w:color w:val="000000" w:themeColor="text1"/>
        </w:rPr>
        <w:t>点种群得以延续</w:t>
      </w:r>
    </w:p>
    <w:p w14:paraId="58C823AF" w14:textId="128F4F88"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20</w:t>
      </w:r>
      <w:r>
        <w:rPr>
          <w:rFonts w:ascii="Times New Roman" w:hAnsi="Times New Roman"/>
          <w:color w:val="000000" w:themeColor="text1"/>
        </w:rPr>
        <w:t>．酿造某大曲白酒的过程中，微生物的主要来源有大曲和窖泥。大曲主要提供白酒酿造过程中糖化所需的微生物，制</w:t>
      </w:r>
      <w:proofErr w:type="gramStart"/>
      <w:r>
        <w:rPr>
          <w:rFonts w:ascii="Times New Roman" w:hAnsi="Times New Roman"/>
          <w:color w:val="000000" w:themeColor="text1"/>
        </w:rPr>
        <w:t>曲过程</w:t>
      </w:r>
      <w:proofErr w:type="gramEnd"/>
      <w:r>
        <w:rPr>
          <w:rFonts w:ascii="Times New Roman" w:hAnsi="Times New Roman"/>
          <w:color w:val="000000" w:themeColor="text1"/>
        </w:rPr>
        <w:t>需经堆积培养，培养时温度可达</w:t>
      </w:r>
      <w:r>
        <w:rPr>
          <w:rFonts w:ascii="Times New Roman" w:hAnsi="Times New Roman"/>
          <w:color w:val="000000" w:themeColor="text1"/>
        </w:rPr>
        <w:t>60℃</w:t>
      </w:r>
      <w:r>
        <w:rPr>
          <w:rFonts w:ascii="Times New Roman" w:hAnsi="Times New Roman"/>
          <w:color w:val="000000" w:themeColor="text1"/>
        </w:rPr>
        <w:t>左右；将大曲和酿酒原料混合，初步发酵后放入窖池；窖池发酵是白酒酿造过程中微生物发酵的最后阶段。下列说法正确的是</w:t>
      </w:r>
    </w:p>
    <w:p w14:paraId="110DDC66"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A</w:t>
      </w:r>
      <w:r>
        <w:rPr>
          <w:rFonts w:ascii="Times New Roman" w:hAnsi="Times New Roman"/>
          <w:color w:val="000000" w:themeColor="text1"/>
        </w:rPr>
        <w:t>．堆积培养过程中的高温有利于筛选酿酒酵母</w:t>
      </w:r>
      <w:r>
        <w:rPr>
          <w:rFonts w:ascii="Times New Roman" w:hAnsi="Times New Roman"/>
          <w:color w:val="000000" w:themeColor="text1"/>
        </w:rPr>
        <w:t xml:space="preserve">    B</w:t>
      </w:r>
      <w:r>
        <w:rPr>
          <w:rFonts w:ascii="Times New Roman" w:hAnsi="Times New Roman"/>
          <w:color w:val="000000" w:themeColor="text1"/>
        </w:rPr>
        <w:t>．大曲中存在能分泌淀粉酶的微生物</w:t>
      </w:r>
    </w:p>
    <w:p w14:paraId="5BCCF724"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C</w:t>
      </w:r>
      <w:r>
        <w:rPr>
          <w:rFonts w:ascii="Times New Roman" w:hAnsi="Times New Roman"/>
          <w:color w:val="000000" w:themeColor="text1"/>
        </w:rPr>
        <w:t>．窖池发酵过程中，酵母菌以无氧呼吸为主</w:t>
      </w:r>
      <w:r>
        <w:rPr>
          <w:rFonts w:ascii="Times New Roman" w:hAnsi="Times New Roman"/>
          <w:color w:val="000000" w:themeColor="text1"/>
        </w:rPr>
        <w:t xml:space="preserve">   </w:t>
      </w:r>
      <w:r>
        <w:rPr>
          <w:rFonts w:ascii="Times New Roman" w:hAnsi="Times New Roman" w:hint="eastAsia"/>
          <w:color w:val="000000" w:themeColor="text1"/>
        </w:rPr>
        <w:t xml:space="preserve">  </w:t>
      </w:r>
      <w:r>
        <w:rPr>
          <w:rFonts w:ascii="Times New Roman" w:hAnsi="Times New Roman"/>
          <w:color w:val="000000" w:themeColor="text1"/>
        </w:rPr>
        <w:t xml:space="preserve"> D</w:t>
      </w:r>
      <w:r>
        <w:rPr>
          <w:rFonts w:ascii="Times New Roman" w:hAnsi="Times New Roman"/>
          <w:color w:val="000000" w:themeColor="text1"/>
        </w:rPr>
        <w:t>．窖池密封不严使酒变酸是因为乳酸含量增加</w:t>
      </w:r>
    </w:p>
    <w:p w14:paraId="613201DC" w14:textId="77777777" w:rsidR="00247A0F" w:rsidRPr="00614A11" w:rsidRDefault="00000000" w:rsidP="00614A11">
      <w:pPr>
        <w:spacing w:line="288" w:lineRule="auto"/>
        <w:jc w:val="left"/>
        <w:rPr>
          <w:rFonts w:ascii="Times New Roman" w:hAnsi="Times New Roman"/>
          <w:b/>
          <w:color w:val="000000" w:themeColor="text1"/>
          <w:szCs w:val="21"/>
        </w:rPr>
      </w:pPr>
      <w:r w:rsidRPr="00614A11">
        <w:rPr>
          <w:rFonts w:ascii="Times New Roman" w:hAnsi="Times New Roman"/>
          <w:b/>
          <w:color w:val="000000" w:themeColor="text1"/>
          <w:szCs w:val="21"/>
        </w:rPr>
        <w:t>三、非选择题：本题共</w:t>
      </w:r>
      <w:r w:rsidRPr="00614A11">
        <w:rPr>
          <w:rFonts w:ascii="Times New Roman" w:hAnsi="Times New Roman"/>
          <w:b/>
          <w:color w:val="000000" w:themeColor="text1"/>
          <w:szCs w:val="21"/>
        </w:rPr>
        <w:t>5</w:t>
      </w:r>
      <w:r w:rsidRPr="00614A11">
        <w:rPr>
          <w:rFonts w:ascii="Times New Roman" w:hAnsi="Times New Roman"/>
          <w:b/>
          <w:color w:val="000000" w:themeColor="text1"/>
          <w:szCs w:val="21"/>
        </w:rPr>
        <w:t>小题．共</w:t>
      </w:r>
      <w:r w:rsidRPr="00614A11">
        <w:rPr>
          <w:rFonts w:ascii="Times New Roman" w:hAnsi="Times New Roman"/>
          <w:b/>
          <w:color w:val="000000" w:themeColor="text1"/>
          <w:szCs w:val="21"/>
        </w:rPr>
        <w:t>55</w:t>
      </w:r>
      <w:r w:rsidRPr="00614A11">
        <w:rPr>
          <w:rFonts w:ascii="Times New Roman" w:hAnsi="Times New Roman"/>
          <w:b/>
          <w:color w:val="000000" w:themeColor="text1"/>
          <w:szCs w:val="21"/>
        </w:rPr>
        <w:t>分。</w:t>
      </w:r>
    </w:p>
    <w:p w14:paraId="567E3055"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21</w:t>
      </w:r>
      <w:r>
        <w:rPr>
          <w:rFonts w:ascii="Times New Roman" w:hAnsi="Times New Roman"/>
          <w:color w:val="000000" w:themeColor="text1"/>
        </w:rPr>
        <w:t>．（</w:t>
      </w:r>
      <w:r>
        <w:rPr>
          <w:rFonts w:ascii="Times New Roman" w:hAnsi="Times New Roman"/>
          <w:color w:val="000000" w:themeColor="text1"/>
        </w:rPr>
        <w:t>9</w:t>
      </w:r>
      <w:r>
        <w:rPr>
          <w:rFonts w:ascii="Times New Roman" w:hAnsi="Times New Roman"/>
          <w:color w:val="000000" w:themeColor="text1"/>
        </w:rPr>
        <w:t>分）高光强环境下，植物光</w:t>
      </w:r>
      <w:proofErr w:type="gramStart"/>
      <w:r>
        <w:rPr>
          <w:rFonts w:ascii="Times New Roman" w:hAnsi="Times New Roman"/>
          <w:color w:val="000000" w:themeColor="text1"/>
        </w:rPr>
        <w:t>合系统</w:t>
      </w:r>
      <w:proofErr w:type="gramEnd"/>
      <w:r>
        <w:rPr>
          <w:rFonts w:ascii="Times New Roman" w:hAnsi="Times New Roman"/>
          <w:color w:val="000000" w:themeColor="text1"/>
        </w:rPr>
        <w:t>吸收的过剩光能会对光</w:t>
      </w:r>
      <w:proofErr w:type="gramStart"/>
      <w:r>
        <w:rPr>
          <w:rFonts w:ascii="Times New Roman" w:hAnsi="Times New Roman"/>
          <w:color w:val="000000" w:themeColor="text1"/>
        </w:rPr>
        <w:t>合系统</w:t>
      </w:r>
      <w:proofErr w:type="gramEnd"/>
      <w:r>
        <w:rPr>
          <w:rFonts w:ascii="Times New Roman" w:hAnsi="Times New Roman"/>
          <w:color w:val="000000" w:themeColor="text1"/>
        </w:rPr>
        <w:t>造成损伤，引起光合作用强度下降。植物进化出的多种机制可在一定程度上减轻该损伤。某绿藻可在高光强下正常生长，其部分光合过程如图所示。</w:t>
      </w:r>
    </w:p>
    <w:p w14:paraId="42111DCC" w14:textId="445E2DE7" w:rsidR="00247A0F" w:rsidRDefault="00C506D7" w:rsidP="00C506D7">
      <w:pPr>
        <w:spacing w:line="288" w:lineRule="auto"/>
        <w:jc w:val="center"/>
        <w:rPr>
          <w:rFonts w:ascii="Times New Roman" w:hAnsi="Times New Roman"/>
          <w:color w:val="000000" w:themeColor="text1"/>
        </w:rPr>
      </w:pPr>
      <w:r>
        <w:rPr>
          <w:noProof/>
          <w:color w:val="000000"/>
        </w:rPr>
        <w:drawing>
          <wp:inline distT="0" distB="0" distL="114300" distR="114300" wp14:anchorId="6C13BFBF" wp14:editId="1041FE8F">
            <wp:extent cx="4394200" cy="1405590"/>
            <wp:effectExtent l="0" t="0" r="6350" b="4445"/>
            <wp:docPr id="100013" name="图片 100013" descr="学科网(www.zxxk.com)--教育资源门户，提供试卷、教案、课件、论文、素材以及各类教学资源下载，还有大量而丰富的教学相关资讯！ TdX7kjFocPhDdQ8I0Z42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TdX7kjFocPhDdQ8I0Z42hQ=="/>
                    <pic:cNvPicPr>
                      <a:picLocks noChangeAspect="1"/>
                    </pic:cNvPicPr>
                  </pic:nvPicPr>
                  <pic:blipFill>
                    <a:blip r:embed="rId13"/>
                    <a:stretch>
                      <a:fillRect/>
                    </a:stretch>
                  </pic:blipFill>
                  <pic:spPr>
                    <a:xfrm>
                      <a:off x="0" y="0"/>
                      <a:ext cx="4417502" cy="1413044"/>
                    </a:xfrm>
                    <a:prstGeom prst="rect">
                      <a:avLst/>
                    </a:prstGeom>
                  </pic:spPr>
                </pic:pic>
              </a:graphicData>
            </a:graphic>
          </wp:inline>
        </w:drawing>
      </w:r>
    </w:p>
    <w:p w14:paraId="25B0EAAF"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1</w:t>
      </w:r>
      <w:r>
        <w:rPr>
          <w:rFonts w:ascii="Times New Roman" w:hAnsi="Times New Roman"/>
          <w:color w:val="000000" w:themeColor="text1"/>
        </w:rPr>
        <w:t>）叶绿体膜的基本支架是</w:t>
      </w:r>
      <w:r>
        <w:rPr>
          <w:rFonts w:ascii="Times New Roman" w:hAnsi="Times New Roman"/>
          <w:color w:val="000000" w:themeColor="text1"/>
        </w:rPr>
        <w:t>_____</w:t>
      </w:r>
      <w:r>
        <w:rPr>
          <w:rFonts w:ascii="Times New Roman" w:hAnsi="Times New Roman"/>
          <w:color w:val="000000" w:themeColor="text1"/>
        </w:rPr>
        <w:t>；叶绿体中含有许多由类囊体组成的</w:t>
      </w:r>
      <w:r>
        <w:rPr>
          <w:rFonts w:ascii="Times New Roman" w:hAnsi="Times New Roman"/>
          <w:color w:val="000000" w:themeColor="text1"/>
        </w:rPr>
        <w:t>_____</w:t>
      </w:r>
      <w:r>
        <w:rPr>
          <w:rFonts w:ascii="Times New Roman" w:hAnsi="Times New Roman"/>
          <w:color w:val="000000" w:themeColor="text1"/>
        </w:rPr>
        <w:t>，扩展了受光面积。</w:t>
      </w:r>
    </w:p>
    <w:p w14:paraId="0F2811AC"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2</w:t>
      </w:r>
      <w:r>
        <w:rPr>
          <w:rFonts w:ascii="Times New Roman" w:hAnsi="Times New Roman"/>
          <w:color w:val="000000" w:themeColor="text1"/>
        </w:rPr>
        <w:t>）据图分析，生成</w:t>
      </w:r>
      <w:r>
        <w:rPr>
          <w:rFonts w:ascii="Times New Roman" w:hAnsi="Times New Roman"/>
          <w:color w:val="000000" w:themeColor="text1"/>
        </w:rPr>
        <w:t>NADPH</w:t>
      </w:r>
      <w:r>
        <w:rPr>
          <w:rFonts w:ascii="Times New Roman" w:hAnsi="Times New Roman"/>
          <w:color w:val="000000" w:themeColor="text1"/>
        </w:rPr>
        <w:t>所需的电子源自于</w:t>
      </w:r>
      <w:r>
        <w:rPr>
          <w:rFonts w:ascii="Times New Roman" w:hAnsi="Times New Roman"/>
          <w:color w:val="000000" w:themeColor="text1"/>
        </w:rPr>
        <w:t>_____</w:t>
      </w:r>
      <w:r>
        <w:rPr>
          <w:rFonts w:ascii="Times New Roman" w:hAnsi="Times New Roman"/>
          <w:color w:val="000000" w:themeColor="text1"/>
        </w:rPr>
        <w:t>。采用同位素示踪法可追踪物质的去向，用含</w:t>
      </w:r>
      <w:r>
        <w:rPr>
          <w:rFonts w:ascii="Times New Roman" w:hAnsi="Times New Roman"/>
          <w:color w:val="000000" w:themeColor="text1"/>
          <w:vertAlign w:val="superscript"/>
        </w:rPr>
        <w:t>3</w:t>
      </w:r>
      <w:r>
        <w:rPr>
          <w:rFonts w:ascii="Times New Roman" w:hAnsi="Times New Roman"/>
          <w:color w:val="000000" w:themeColor="text1"/>
        </w:rPr>
        <w:t>H</w:t>
      </w:r>
      <w:r>
        <w:rPr>
          <w:rFonts w:ascii="Times New Roman" w:hAnsi="Times New Roman"/>
          <w:color w:val="000000" w:themeColor="text1"/>
          <w:vertAlign w:val="subscript"/>
        </w:rPr>
        <w:t>2</w:t>
      </w:r>
      <w:r>
        <w:rPr>
          <w:rFonts w:ascii="Times New Roman" w:hAnsi="Times New Roman"/>
          <w:color w:val="000000" w:themeColor="text1"/>
        </w:rPr>
        <w:t>O</w:t>
      </w:r>
      <w:r>
        <w:rPr>
          <w:rFonts w:ascii="Times New Roman" w:hAnsi="Times New Roman"/>
          <w:color w:val="000000" w:themeColor="text1"/>
        </w:rPr>
        <w:t>的溶液培养该绿藻一段时间后，以其光合产物葡萄糖为原料进行有氧呼吸时，能进入线粒体基质被</w:t>
      </w:r>
      <w:r>
        <w:rPr>
          <w:rFonts w:ascii="Times New Roman" w:hAnsi="Times New Roman"/>
          <w:color w:val="000000" w:themeColor="text1"/>
          <w:vertAlign w:val="superscript"/>
        </w:rPr>
        <w:t>3</w:t>
      </w:r>
      <w:r>
        <w:rPr>
          <w:rFonts w:ascii="Times New Roman" w:hAnsi="Times New Roman"/>
          <w:color w:val="000000" w:themeColor="text1"/>
        </w:rPr>
        <w:t>H</w:t>
      </w:r>
      <w:r>
        <w:rPr>
          <w:rFonts w:ascii="Times New Roman" w:hAnsi="Times New Roman"/>
          <w:color w:val="000000" w:themeColor="text1"/>
        </w:rPr>
        <w:t>标记的物质有</w:t>
      </w:r>
      <w:r>
        <w:rPr>
          <w:rFonts w:ascii="Times New Roman" w:hAnsi="Times New Roman"/>
          <w:color w:val="000000" w:themeColor="text1"/>
        </w:rPr>
        <w:t>H</w:t>
      </w:r>
      <w:r>
        <w:rPr>
          <w:rFonts w:ascii="Times New Roman" w:hAnsi="Times New Roman"/>
          <w:color w:val="000000" w:themeColor="text1"/>
          <w:vertAlign w:val="superscript"/>
        </w:rPr>
        <w:t>2</w:t>
      </w:r>
      <w:r>
        <w:rPr>
          <w:rFonts w:ascii="Times New Roman" w:hAnsi="Times New Roman"/>
          <w:color w:val="000000" w:themeColor="text1"/>
        </w:rPr>
        <w:t>O</w:t>
      </w:r>
      <w:r>
        <w:rPr>
          <w:rFonts w:ascii="Times New Roman" w:hAnsi="Times New Roman"/>
          <w:color w:val="000000" w:themeColor="text1"/>
        </w:rPr>
        <w:t>、</w:t>
      </w:r>
      <w:r>
        <w:rPr>
          <w:rFonts w:ascii="Times New Roman" w:hAnsi="Times New Roman"/>
          <w:color w:val="000000" w:themeColor="text1"/>
        </w:rPr>
        <w:t>_____.</w:t>
      </w:r>
      <w:r>
        <w:rPr>
          <w:rFonts w:ascii="Times New Roman" w:hAnsi="Times New Roman"/>
          <w:color w:val="000000" w:themeColor="text1"/>
        </w:rPr>
        <w:t>离心收集绿藻并重新放入含</w:t>
      </w:r>
      <w:r>
        <w:rPr>
          <w:rFonts w:ascii="Times New Roman" w:hAnsi="Times New Roman"/>
          <w:color w:val="000000" w:themeColor="text1"/>
        </w:rPr>
        <w:t>H</w:t>
      </w:r>
      <w:r>
        <w:rPr>
          <w:rFonts w:ascii="Times New Roman" w:hAnsi="Times New Roman"/>
          <w:color w:val="000000" w:themeColor="text1"/>
          <w:vertAlign w:val="subscript"/>
        </w:rPr>
        <w:t>2</w:t>
      </w:r>
      <w:r>
        <w:rPr>
          <w:rFonts w:ascii="Times New Roman" w:hAnsi="Times New Roman"/>
          <w:color w:val="000000" w:themeColor="text1"/>
          <w:vertAlign w:val="superscript"/>
        </w:rPr>
        <w:t>18</w:t>
      </w:r>
      <w:r>
        <w:rPr>
          <w:rFonts w:ascii="Times New Roman" w:hAnsi="Times New Roman"/>
          <w:color w:val="000000" w:themeColor="text1"/>
        </w:rPr>
        <w:t>O</w:t>
      </w:r>
      <w:r>
        <w:rPr>
          <w:rFonts w:ascii="Times New Roman" w:hAnsi="Times New Roman"/>
          <w:color w:val="000000" w:themeColor="text1"/>
        </w:rPr>
        <w:t>的培养液中，在适宜光照条件下继续培养，绿藻产生的带</w:t>
      </w:r>
      <w:r>
        <w:rPr>
          <w:rFonts w:ascii="Times New Roman" w:hAnsi="Times New Roman"/>
          <w:color w:val="000000" w:themeColor="text1"/>
          <w:vertAlign w:val="superscript"/>
        </w:rPr>
        <w:t>18</w:t>
      </w:r>
      <w:r>
        <w:rPr>
          <w:rFonts w:ascii="Times New Roman" w:hAnsi="Times New Roman"/>
          <w:color w:val="000000" w:themeColor="text1"/>
        </w:rPr>
        <w:t>O</w:t>
      </w:r>
      <w:r>
        <w:rPr>
          <w:rFonts w:ascii="Times New Roman" w:hAnsi="Times New Roman"/>
          <w:color w:val="000000" w:themeColor="text1"/>
        </w:rPr>
        <w:t>标记的气体有</w:t>
      </w:r>
      <w:r>
        <w:rPr>
          <w:rFonts w:ascii="Times New Roman" w:hAnsi="Times New Roman"/>
          <w:color w:val="000000" w:themeColor="text1"/>
        </w:rPr>
        <w:t>_____</w:t>
      </w:r>
      <w:r>
        <w:rPr>
          <w:rFonts w:ascii="Times New Roman" w:hAnsi="Times New Roman"/>
          <w:color w:val="000000" w:themeColor="text1"/>
        </w:rPr>
        <w:t>。</w:t>
      </w:r>
    </w:p>
    <w:p w14:paraId="0F3A9BA6"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lastRenderedPageBreak/>
        <w:t>（</w:t>
      </w:r>
      <w:r>
        <w:rPr>
          <w:rFonts w:ascii="Times New Roman" w:hAnsi="Times New Roman"/>
          <w:color w:val="000000" w:themeColor="text1"/>
        </w:rPr>
        <w:t>3</w:t>
      </w:r>
      <w:r>
        <w:rPr>
          <w:rFonts w:ascii="Times New Roman" w:hAnsi="Times New Roman"/>
          <w:color w:val="000000" w:themeColor="text1"/>
        </w:rPr>
        <w:t>）据图分析，通过途径</w:t>
      </w:r>
      <w:r>
        <w:rPr>
          <w:rFonts w:ascii="宋体" w:hAnsi="宋体" w:cs="宋体" w:hint="eastAsia"/>
          <w:color w:val="000000" w:themeColor="text1"/>
        </w:rPr>
        <w:t>①</w:t>
      </w:r>
      <w:r>
        <w:rPr>
          <w:rFonts w:ascii="Times New Roman" w:hAnsi="Times New Roman"/>
          <w:color w:val="000000" w:themeColor="text1"/>
        </w:rPr>
        <w:t>和途径</w:t>
      </w:r>
      <w:r>
        <w:rPr>
          <w:rFonts w:ascii="宋体" w:hAnsi="宋体" w:cs="宋体" w:hint="eastAsia"/>
          <w:color w:val="000000" w:themeColor="text1"/>
        </w:rPr>
        <w:t>②</w:t>
      </w:r>
      <w:r>
        <w:rPr>
          <w:rFonts w:ascii="Times New Roman" w:hAnsi="Times New Roman"/>
          <w:color w:val="000000" w:themeColor="text1"/>
        </w:rPr>
        <w:t>消耗过剩的光能减轻光</w:t>
      </w:r>
      <w:proofErr w:type="gramStart"/>
      <w:r>
        <w:rPr>
          <w:rFonts w:ascii="Times New Roman" w:hAnsi="Times New Roman"/>
          <w:color w:val="000000" w:themeColor="text1"/>
        </w:rPr>
        <w:t>合系统</w:t>
      </w:r>
      <w:proofErr w:type="gramEnd"/>
      <w:r>
        <w:rPr>
          <w:rFonts w:ascii="Times New Roman" w:hAnsi="Times New Roman"/>
          <w:color w:val="000000" w:themeColor="text1"/>
        </w:rPr>
        <w:t>损伤的机制分别为</w:t>
      </w:r>
      <w:r>
        <w:rPr>
          <w:rFonts w:ascii="Times New Roman" w:hAnsi="Times New Roman"/>
          <w:color w:val="000000" w:themeColor="text1"/>
        </w:rPr>
        <w:t>_____</w:t>
      </w:r>
      <w:r>
        <w:rPr>
          <w:rFonts w:ascii="Times New Roman" w:hAnsi="Times New Roman"/>
          <w:color w:val="000000" w:themeColor="text1"/>
        </w:rPr>
        <w:t>。</w:t>
      </w:r>
    </w:p>
    <w:p w14:paraId="5671F091"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22</w:t>
      </w:r>
      <w:r>
        <w:rPr>
          <w:rFonts w:ascii="Times New Roman" w:hAnsi="Times New Roman"/>
          <w:color w:val="000000" w:themeColor="text1"/>
        </w:rPr>
        <w:t>．（</w:t>
      </w:r>
      <w:r>
        <w:rPr>
          <w:rFonts w:ascii="Times New Roman" w:hAnsi="Times New Roman"/>
          <w:color w:val="000000" w:themeColor="text1"/>
        </w:rPr>
        <w:t>16</w:t>
      </w:r>
      <w:r>
        <w:rPr>
          <w:rFonts w:ascii="Times New Roman" w:hAnsi="Times New Roman"/>
          <w:color w:val="000000" w:themeColor="text1"/>
        </w:rPr>
        <w:t>分）某二倍体两性花植物的花色由</w:t>
      </w:r>
      <w:r>
        <w:rPr>
          <w:rFonts w:ascii="Times New Roman" w:hAnsi="Times New Roman"/>
          <w:color w:val="000000" w:themeColor="text1"/>
        </w:rPr>
        <w:t>2</w:t>
      </w:r>
      <w:r>
        <w:rPr>
          <w:rFonts w:ascii="Times New Roman" w:hAnsi="Times New Roman"/>
          <w:color w:val="000000" w:themeColor="text1"/>
        </w:rPr>
        <w:t>对等位基因</w:t>
      </w:r>
      <w:r>
        <w:rPr>
          <w:rFonts w:ascii="Times New Roman" w:hAnsi="Times New Roman"/>
          <w:color w:val="000000" w:themeColor="text1"/>
        </w:rPr>
        <w:t>A</w:t>
      </w:r>
      <w:r>
        <w:rPr>
          <w:rFonts w:ascii="Times New Roman" w:hAnsi="Times New Roman"/>
          <w:color w:val="000000" w:themeColor="text1"/>
        </w:rPr>
        <w:t>、</w:t>
      </w:r>
      <w:r>
        <w:rPr>
          <w:rFonts w:ascii="Times New Roman" w:hAnsi="Times New Roman"/>
          <w:color w:val="000000" w:themeColor="text1"/>
        </w:rPr>
        <w:t>a</w:t>
      </w:r>
      <w:r>
        <w:rPr>
          <w:rFonts w:ascii="Times New Roman" w:hAnsi="Times New Roman"/>
          <w:color w:val="000000" w:themeColor="text1"/>
        </w:rPr>
        <w:t>和</w:t>
      </w:r>
      <w:r>
        <w:rPr>
          <w:rFonts w:ascii="Times New Roman" w:hAnsi="Times New Roman"/>
          <w:color w:val="000000" w:themeColor="text1"/>
        </w:rPr>
        <w:t>B</w:t>
      </w:r>
      <w:r>
        <w:rPr>
          <w:rFonts w:ascii="Times New Roman" w:hAnsi="Times New Roman"/>
          <w:color w:val="000000" w:themeColor="text1"/>
        </w:rPr>
        <w:t>、</w:t>
      </w:r>
      <w:r>
        <w:rPr>
          <w:rFonts w:ascii="Times New Roman" w:hAnsi="Times New Roman"/>
          <w:color w:val="000000" w:themeColor="text1"/>
        </w:rPr>
        <w:t>b</w:t>
      </w:r>
      <w:r>
        <w:rPr>
          <w:rFonts w:ascii="Times New Roman" w:hAnsi="Times New Roman"/>
          <w:color w:val="000000" w:themeColor="text1"/>
        </w:rPr>
        <w:t>控制，该植物有</w:t>
      </w:r>
      <w:r>
        <w:rPr>
          <w:rFonts w:ascii="Times New Roman" w:hAnsi="Times New Roman"/>
          <w:color w:val="000000" w:themeColor="text1"/>
        </w:rPr>
        <w:t>2</w:t>
      </w:r>
      <w:r>
        <w:rPr>
          <w:rFonts w:ascii="Times New Roman" w:hAnsi="Times New Roman"/>
          <w:color w:val="000000" w:themeColor="text1"/>
        </w:rPr>
        <w:t>条蓝色素合成途径。基因</w:t>
      </w:r>
      <w:r>
        <w:rPr>
          <w:rFonts w:ascii="Times New Roman" w:hAnsi="Times New Roman"/>
          <w:color w:val="000000" w:themeColor="text1"/>
        </w:rPr>
        <w:t>A</w:t>
      </w:r>
      <w:r>
        <w:rPr>
          <w:rFonts w:ascii="Times New Roman" w:hAnsi="Times New Roman"/>
          <w:color w:val="000000" w:themeColor="text1"/>
        </w:rPr>
        <w:t>和基因</w:t>
      </w:r>
      <w:r>
        <w:rPr>
          <w:rFonts w:ascii="Times New Roman" w:hAnsi="Times New Roman"/>
          <w:color w:val="000000" w:themeColor="text1"/>
        </w:rPr>
        <w:t>B</w:t>
      </w:r>
      <w:r>
        <w:rPr>
          <w:rFonts w:ascii="Times New Roman" w:hAnsi="Times New Roman"/>
          <w:color w:val="000000" w:themeColor="text1"/>
        </w:rPr>
        <w:t>分别编码途径</w:t>
      </w:r>
      <w:r>
        <w:rPr>
          <w:rFonts w:ascii="宋体" w:hAnsi="宋体" w:cs="宋体" w:hint="eastAsia"/>
          <w:color w:val="000000" w:themeColor="text1"/>
        </w:rPr>
        <w:t>①</w:t>
      </w:r>
      <w:r>
        <w:rPr>
          <w:rFonts w:ascii="Times New Roman" w:hAnsi="Times New Roman"/>
          <w:color w:val="000000" w:themeColor="text1"/>
        </w:rPr>
        <w:t>中由无色前体物质</w:t>
      </w:r>
      <w:r>
        <w:rPr>
          <w:rFonts w:ascii="Times New Roman" w:hAnsi="Times New Roman"/>
          <w:color w:val="000000" w:themeColor="text1"/>
        </w:rPr>
        <w:t>M</w:t>
      </w:r>
      <w:r>
        <w:rPr>
          <w:rFonts w:ascii="Times New Roman" w:hAnsi="Times New Roman"/>
          <w:color w:val="000000" w:themeColor="text1"/>
        </w:rPr>
        <w:t>合成蓝色素所必需的酶</w:t>
      </w:r>
      <w:r>
        <w:rPr>
          <w:rFonts w:ascii="Times New Roman" w:hAnsi="Times New Roman"/>
          <w:color w:val="000000" w:themeColor="text1"/>
        </w:rPr>
        <w:t>A</w:t>
      </w:r>
      <w:r>
        <w:rPr>
          <w:rFonts w:ascii="Times New Roman" w:hAnsi="Times New Roman"/>
          <w:color w:val="000000" w:themeColor="text1"/>
        </w:rPr>
        <w:t>和酶</w:t>
      </w:r>
      <w:r>
        <w:rPr>
          <w:rFonts w:ascii="Times New Roman" w:hAnsi="Times New Roman"/>
          <w:color w:val="000000" w:themeColor="text1"/>
        </w:rPr>
        <w:t>B</w:t>
      </w:r>
      <w:r>
        <w:rPr>
          <w:rFonts w:ascii="Times New Roman" w:hAnsi="Times New Roman"/>
          <w:color w:val="000000" w:themeColor="text1"/>
        </w:rPr>
        <w:t>；另外，贝要有酶</w:t>
      </w:r>
      <w:r>
        <w:rPr>
          <w:rFonts w:ascii="Times New Roman" w:hAnsi="Times New Roman"/>
          <w:color w:val="000000" w:themeColor="text1"/>
        </w:rPr>
        <w:t>A</w:t>
      </w:r>
      <w:r>
        <w:rPr>
          <w:rFonts w:ascii="Times New Roman" w:hAnsi="Times New Roman"/>
          <w:color w:val="000000" w:themeColor="text1"/>
        </w:rPr>
        <w:t>或酶</w:t>
      </w:r>
      <w:r>
        <w:rPr>
          <w:rFonts w:ascii="Times New Roman" w:hAnsi="Times New Roman"/>
          <w:color w:val="000000" w:themeColor="text1"/>
        </w:rPr>
        <w:t>B</w:t>
      </w:r>
      <w:r>
        <w:rPr>
          <w:rFonts w:ascii="Times New Roman" w:hAnsi="Times New Roman"/>
          <w:color w:val="000000" w:themeColor="text1"/>
        </w:rPr>
        <w:t>存在，就能完全抑制途径</w:t>
      </w:r>
      <w:r>
        <w:rPr>
          <w:rFonts w:ascii="宋体" w:hAnsi="宋体" w:cs="宋体" w:hint="eastAsia"/>
          <w:color w:val="000000" w:themeColor="text1"/>
        </w:rPr>
        <w:t>②</w:t>
      </w:r>
      <w:r>
        <w:rPr>
          <w:rFonts w:ascii="Times New Roman" w:hAnsi="Times New Roman"/>
          <w:color w:val="000000" w:themeColor="text1"/>
        </w:rPr>
        <w:t>的无色前体物质</w:t>
      </w:r>
      <w:r>
        <w:rPr>
          <w:rFonts w:ascii="Times New Roman" w:hAnsi="Times New Roman"/>
          <w:color w:val="000000" w:themeColor="text1"/>
        </w:rPr>
        <w:t>N</w:t>
      </w:r>
      <w:r>
        <w:rPr>
          <w:rFonts w:ascii="Times New Roman" w:hAnsi="Times New Roman"/>
          <w:color w:val="000000" w:themeColor="text1"/>
        </w:rPr>
        <w:t>合成蓝色素。已知基因</w:t>
      </w:r>
      <w:r>
        <w:rPr>
          <w:rFonts w:ascii="Times New Roman" w:hAnsi="Times New Roman"/>
          <w:color w:val="000000" w:themeColor="text1"/>
        </w:rPr>
        <w:t>a</w:t>
      </w:r>
      <w:r>
        <w:rPr>
          <w:rFonts w:ascii="Times New Roman" w:hAnsi="Times New Roman"/>
          <w:color w:val="000000" w:themeColor="text1"/>
        </w:rPr>
        <w:t>和基因</w:t>
      </w:r>
      <w:r>
        <w:rPr>
          <w:rFonts w:ascii="Times New Roman" w:hAnsi="Times New Roman"/>
          <w:color w:val="000000" w:themeColor="text1"/>
        </w:rPr>
        <w:t>b</w:t>
      </w:r>
      <w:r>
        <w:rPr>
          <w:rFonts w:ascii="Times New Roman" w:hAnsi="Times New Roman"/>
          <w:color w:val="000000" w:themeColor="text1"/>
        </w:rPr>
        <w:t>不编码蛋白质，无蓝色素时植物的花为白花。相关杂交实验及结果如表所示，不考虑其他突变和染色体互换；各配子和个体活力相同。</w:t>
      </w:r>
    </w:p>
    <w:tbl>
      <w:tblPr>
        <w:tblStyle w:val="aa"/>
        <w:tblW w:w="0" w:type="auto"/>
        <w:jc w:val="center"/>
        <w:tblLook w:val="04A0" w:firstRow="1" w:lastRow="0" w:firstColumn="1" w:lastColumn="0" w:noHBand="0" w:noVBand="1"/>
      </w:tblPr>
      <w:tblGrid>
        <w:gridCol w:w="851"/>
        <w:gridCol w:w="2976"/>
        <w:gridCol w:w="3386"/>
        <w:gridCol w:w="2551"/>
      </w:tblGrid>
      <w:tr w:rsidR="00247A0F" w14:paraId="6B0C48D6" w14:textId="77777777" w:rsidTr="00C506D7">
        <w:trPr>
          <w:jc w:val="center"/>
        </w:trPr>
        <w:tc>
          <w:tcPr>
            <w:tcW w:w="851" w:type="dxa"/>
            <w:vAlign w:val="center"/>
          </w:tcPr>
          <w:p w14:paraId="6C26CC88" w14:textId="77777777" w:rsidR="00247A0F" w:rsidRDefault="00000000" w:rsidP="00613AD1">
            <w:pPr>
              <w:spacing w:line="288" w:lineRule="auto"/>
              <w:jc w:val="center"/>
              <w:rPr>
                <w:rFonts w:ascii="Times New Roman" w:hAnsi="Times New Roman"/>
                <w:color w:val="000000" w:themeColor="text1"/>
              </w:rPr>
            </w:pPr>
            <w:r>
              <w:rPr>
                <w:rFonts w:ascii="Times New Roman" w:hAnsi="Times New Roman"/>
                <w:color w:val="000000" w:themeColor="text1"/>
              </w:rPr>
              <w:t>组别</w:t>
            </w:r>
          </w:p>
        </w:tc>
        <w:tc>
          <w:tcPr>
            <w:tcW w:w="2976" w:type="dxa"/>
            <w:vAlign w:val="center"/>
          </w:tcPr>
          <w:p w14:paraId="27815FCA" w14:textId="77777777" w:rsidR="00247A0F" w:rsidRDefault="00000000" w:rsidP="00613AD1">
            <w:pPr>
              <w:spacing w:line="288" w:lineRule="auto"/>
              <w:jc w:val="center"/>
              <w:rPr>
                <w:rFonts w:ascii="Times New Roman" w:hAnsi="Times New Roman"/>
                <w:color w:val="000000" w:themeColor="text1"/>
              </w:rPr>
            </w:pPr>
            <w:r>
              <w:rPr>
                <w:rFonts w:ascii="Times New Roman" w:hAnsi="Times New Roman"/>
                <w:color w:val="000000" w:themeColor="text1"/>
              </w:rPr>
              <w:t>亲本杂交组合</w:t>
            </w:r>
          </w:p>
        </w:tc>
        <w:tc>
          <w:tcPr>
            <w:tcW w:w="3386" w:type="dxa"/>
            <w:vAlign w:val="center"/>
          </w:tcPr>
          <w:p w14:paraId="29448EE4" w14:textId="77777777" w:rsidR="00247A0F" w:rsidRDefault="00000000" w:rsidP="00613AD1">
            <w:pPr>
              <w:spacing w:line="288" w:lineRule="auto"/>
              <w:jc w:val="center"/>
              <w:rPr>
                <w:rFonts w:ascii="Times New Roman" w:hAnsi="Times New Roman"/>
                <w:color w:val="000000" w:themeColor="text1"/>
              </w:rPr>
            </w:pPr>
            <w:r>
              <w:rPr>
                <w:rFonts w:ascii="Times New Roman" w:hAnsi="Times New Roman"/>
                <w:color w:val="000000" w:themeColor="text1"/>
              </w:rPr>
              <w:t>F</w:t>
            </w:r>
            <w:r>
              <w:rPr>
                <w:rFonts w:ascii="Times New Roman" w:hAnsi="Times New Roman"/>
                <w:color w:val="000000" w:themeColor="text1"/>
                <w:vertAlign w:val="subscript"/>
              </w:rPr>
              <w:t>1</w:t>
            </w:r>
          </w:p>
        </w:tc>
        <w:tc>
          <w:tcPr>
            <w:tcW w:w="2551" w:type="dxa"/>
            <w:vAlign w:val="center"/>
          </w:tcPr>
          <w:p w14:paraId="462A97BF" w14:textId="77777777" w:rsidR="00247A0F" w:rsidRDefault="00000000" w:rsidP="00613AD1">
            <w:pPr>
              <w:spacing w:line="288" w:lineRule="auto"/>
              <w:jc w:val="center"/>
              <w:rPr>
                <w:rFonts w:ascii="Times New Roman" w:hAnsi="Times New Roman"/>
                <w:color w:val="000000" w:themeColor="text1"/>
              </w:rPr>
            </w:pPr>
            <w:r>
              <w:rPr>
                <w:rFonts w:ascii="Times New Roman" w:hAnsi="Times New Roman"/>
                <w:color w:val="000000" w:themeColor="text1"/>
              </w:rPr>
              <w:t>F</w:t>
            </w:r>
            <w:r>
              <w:rPr>
                <w:rFonts w:ascii="Times New Roman" w:hAnsi="Times New Roman"/>
                <w:color w:val="000000" w:themeColor="text1"/>
                <w:vertAlign w:val="subscript"/>
              </w:rPr>
              <w:t>2</w:t>
            </w:r>
          </w:p>
        </w:tc>
      </w:tr>
      <w:tr w:rsidR="00247A0F" w14:paraId="08F32D12" w14:textId="77777777" w:rsidTr="00C506D7">
        <w:trPr>
          <w:jc w:val="center"/>
        </w:trPr>
        <w:tc>
          <w:tcPr>
            <w:tcW w:w="851" w:type="dxa"/>
            <w:vAlign w:val="center"/>
          </w:tcPr>
          <w:p w14:paraId="51531A66" w14:textId="77777777" w:rsidR="00247A0F" w:rsidRDefault="00000000" w:rsidP="00613AD1">
            <w:pPr>
              <w:spacing w:line="288" w:lineRule="auto"/>
              <w:jc w:val="center"/>
              <w:rPr>
                <w:rFonts w:ascii="Times New Roman" w:hAnsi="Times New Roman"/>
                <w:color w:val="000000" w:themeColor="text1"/>
              </w:rPr>
            </w:pPr>
            <w:r>
              <w:rPr>
                <w:rFonts w:ascii="Times New Roman" w:hAnsi="Times New Roman"/>
                <w:color w:val="000000" w:themeColor="text1"/>
              </w:rPr>
              <w:t>实验</w:t>
            </w:r>
            <w:proofErr w:type="gramStart"/>
            <w:r>
              <w:rPr>
                <w:rFonts w:ascii="Times New Roman" w:hAnsi="Times New Roman"/>
                <w:color w:val="000000" w:themeColor="text1"/>
              </w:rPr>
              <w:t>一</w:t>
            </w:r>
            <w:proofErr w:type="gramEnd"/>
          </w:p>
        </w:tc>
        <w:tc>
          <w:tcPr>
            <w:tcW w:w="2976" w:type="dxa"/>
            <w:vAlign w:val="center"/>
          </w:tcPr>
          <w:p w14:paraId="7C28A12E" w14:textId="77777777" w:rsidR="00247A0F" w:rsidRDefault="00000000" w:rsidP="00613AD1">
            <w:pPr>
              <w:spacing w:line="288" w:lineRule="auto"/>
              <w:jc w:val="center"/>
              <w:rPr>
                <w:rFonts w:ascii="Times New Roman" w:hAnsi="Times New Roman"/>
                <w:color w:val="000000" w:themeColor="text1"/>
              </w:rPr>
            </w:pPr>
            <w:r>
              <w:rPr>
                <w:rFonts w:ascii="Times New Roman" w:hAnsi="Times New Roman"/>
                <w:color w:val="000000" w:themeColor="text1"/>
              </w:rPr>
              <w:t>甲（白花植株）</w:t>
            </w:r>
            <w:r>
              <w:rPr>
                <w:rFonts w:ascii="Times New Roman" w:hAnsi="Times New Roman"/>
                <w:color w:val="000000" w:themeColor="text1"/>
              </w:rPr>
              <w:t>×</w:t>
            </w:r>
            <w:r>
              <w:rPr>
                <w:rFonts w:ascii="Times New Roman" w:hAnsi="Times New Roman"/>
                <w:color w:val="000000" w:themeColor="text1"/>
              </w:rPr>
              <w:t>乙（白花植株）</w:t>
            </w:r>
          </w:p>
        </w:tc>
        <w:tc>
          <w:tcPr>
            <w:tcW w:w="3386" w:type="dxa"/>
            <w:vAlign w:val="center"/>
          </w:tcPr>
          <w:p w14:paraId="3DBC51A7" w14:textId="77777777" w:rsidR="00247A0F" w:rsidRDefault="00000000" w:rsidP="00613AD1">
            <w:pPr>
              <w:spacing w:line="288" w:lineRule="auto"/>
              <w:jc w:val="center"/>
              <w:rPr>
                <w:rFonts w:ascii="Times New Roman" w:hAnsi="Times New Roman"/>
                <w:color w:val="000000" w:themeColor="text1"/>
              </w:rPr>
            </w:pPr>
            <w:r>
              <w:rPr>
                <w:rFonts w:ascii="Times New Roman" w:hAnsi="Times New Roman"/>
                <w:color w:val="000000" w:themeColor="text1"/>
              </w:rPr>
              <w:t>全为蓝花植株</w:t>
            </w:r>
          </w:p>
        </w:tc>
        <w:tc>
          <w:tcPr>
            <w:tcW w:w="2551" w:type="dxa"/>
            <w:vAlign w:val="center"/>
          </w:tcPr>
          <w:p w14:paraId="7C955BE4" w14:textId="77777777" w:rsidR="00247A0F" w:rsidRDefault="00000000" w:rsidP="00613AD1">
            <w:pPr>
              <w:spacing w:line="288" w:lineRule="auto"/>
              <w:jc w:val="center"/>
              <w:rPr>
                <w:rFonts w:ascii="Times New Roman" w:hAnsi="Times New Roman"/>
                <w:color w:val="000000" w:themeColor="text1"/>
              </w:rPr>
            </w:pPr>
            <w:r>
              <w:rPr>
                <w:rFonts w:ascii="Times New Roman" w:hAnsi="Times New Roman"/>
                <w:color w:val="000000" w:themeColor="text1"/>
              </w:rPr>
              <w:t>蓝花植株：白花植株</w:t>
            </w:r>
            <w:r>
              <w:rPr>
                <w:rFonts w:ascii="Times New Roman" w:hAnsi="Times New Roman"/>
                <w:color w:val="000000" w:themeColor="text1"/>
              </w:rPr>
              <w:t>=10:6</w:t>
            </w:r>
          </w:p>
        </w:tc>
      </w:tr>
      <w:tr w:rsidR="00247A0F" w14:paraId="3B49DA1E" w14:textId="77777777" w:rsidTr="00C506D7">
        <w:trPr>
          <w:jc w:val="center"/>
        </w:trPr>
        <w:tc>
          <w:tcPr>
            <w:tcW w:w="851" w:type="dxa"/>
            <w:vAlign w:val="center"/>
          </w:tcPr>
          <w:p w14:paraId="7414CD19" w14:textId="77777777" w:rsidR="00247A0F" w:rsidRDefault="00000000" w:rsidP="00613AD1">
            <w:pPr>
              <w:spacing w:line="288" w:lineRule="auto"/>
              <w:jc w:val="center"/>
              <w:rPr>
                <w:rFonts w:ascii="Times New Roman" w:hAnsi="Times New Roman"/>
                <w:color w:val="000000" w:themeColor="text1"/>
              </w:rPr>
            </w:pPr>
            <w:r>
              <w:rPr>
                <w:rFonts w:ascii="Times New Roman" w:hAnsi="Times New Roman"/>
                <w:color w:val="000000" w:themeColor="text1"/>
              </w:rPr>
              <w:t>实验二</w:t>
            </w:r>
          </w:p>
        </w:tc>
        <w:tc>
          <w:tcPr>
            <w:tcW w:w="2976" w:type="dxa"/>
            <w:vAlign w:val="center"/>
          </w:tcPr>
          <w:p w14:paraId="5D0D35CF" w14:textId="77777777" w:rsidR="00247A0F" w:rsidRDefault="00000000" w:rsidP="00613AD1">
            <w:pPr>
              <w:spacing w:line="288" w:lineRule="auto"/>
              <w:jc w:val="center"/>
              <w:rPr>
                <w:rFonts w:ascii="Times New Roman" w:hAnsi="Times New Roman"/>
                <w:color w:val="000000" w:themeColor="text1"/>
              </w:rPr>
            </w:pPr>
            <w:proofErr w:type="spellStart"/>
            <w:r>
              <w:rPr>
                <w:rFonts w:ascii="Times New Roman" w:hAnsi="Times New Roman"/>
                <w:color w:val="000000" w:themeColor="text1"/>
              </w:rPr>
              <w:t>AaBb</w:t>
            </w:r>
            <w:proofErr w:type="spellEnd"/>
            <w:r>
              <w:rPr>
                <w:rFonts w:ascii="Times New Roman" w:hAnsi="Times New Roman"/>
                <w:color w:val="000000" w:themeColor="text1"/>
              </w:rPr>
              <w:t>（诱变）（</w:t>
            </w:r>
            <w:r>
              <w:rPr>
                <w:rFonts w:ascii="Times New Roman" w:hAnsi="Times New Roman"/>
                <w:color w:val="000000" w:themeColor="text1"/>
              </w:rPr>
              <w:t>♂</w:t>
            </w:r>
            <w:r>
              <w:rPr>
                <w:rFonts w:ascii="Times New Roman" w:hAnsi="Times New Roman"/>
                <w:color w:val="000000" w:themeColor="text1"/>
              </w:rPr>
              <w:t>）</w:t>
            </w:r>
            <w:r>
              <w:rPr>
                <w:rFonts w:ascii="Times New Roman" w:hAnsi="Times New Roman"/>
                <w:color w:val="000000" w:themeColor="text1"/>
              </w:rPr>
              <w:t>×</w:t>
            </w:r>
            <w:proofErr w:type="spellStart"/>
            <w:r>
              <w:rPr>
                <w:rFonts w:ascii="Times New Roman" w:hAnsi="Times New Roman"/>
                <w:color w:val="000000" w:themeColor="text1"/>
              </w:rPr>
              <w:t>aabb</w:t>
            </w:r>
            <w:proofErr w:type="spellEnd"/>
            <w:r>
              <w:rPr>
                <w:rFonts w:ascii="Times New Roman" w:hAnsi="Times New Roman"/>
                <w:color w:val="000000" w:themeColor="text1"/>
              </w:rPr>
              <w:t>（</w:t>
            </w:r>
            <w:r>
              <w:rPr>
                <w:rFonts w:ascii="Times New Roman" w:hAnsi="Times New Roman"/>
                <w:color w:val="000000" w:themeColor="text1"/>
              </w:rPr>
              <w:t>♀</w:t>
            </w:r>
            <w:r>
              <w:rPr>
                <w:rFonts w:ascii="Times New Roman" w:hAnsi="Times New Roman"/>
                <w:color w:val="000000" w:themeColor="text1"/>
              </w:rPr>
              <w:t>）</w:t>
            </w:r>
          </w:p>
        </w:tc>
        <w:tc>
          <w:tcPr>
            <w:tcW w:w="3386" w:type="dxa"/>
            <w:vAlign w:val="center"/>
          </w:tcPr>
          <w:p w14:paraId="5ED63E9C" w14:textId="77777777" w:rsidR="00247A0F" w:rsidRDefault="00000000" w:rsidP="00613AD1">
            <w:pPr>
              <w:spacing w:line="288" w:lineRule="auto"/>
              <w:jc w:val="center"/>
              <w:rPr>
                <w:rFonts w:ascii="Times New Roman" w:hAnsi="Times New Roman"/>
                <w:color w:val="000000" w:themeColor="text1"/>
              </w:rPr>
            </w:pPr>
            <w:r>
              <w:rPr>
                <w:rFonts w:ascii="Times New Roman" w:hAnsi="Times New Roman"/>
                <w:color w:val="000000" w:themeColor="text1"/>
              </w:rPr>
              <w:t>发现</w:t>
            </w:r>
            <w:r>
              <w:rPr>
                <w:rFonts w:ascii="Times New Roman" w:hAnsi="Times New Roman"/>
                <w:color w:val="000000" w:themeColor="text1"/>
              </w:rPr>
              <w:t>1</w:t>
            </w:r>
            <w:r>
              <w:rPr>
                <w:rFonts w:ascii="Times New Roman" w:hAnsi="Times New Roman"/>
                <w:color w:val="000000" w:themeColor="text1"/>
              </w:rPr>
              <w:t>株三体蓝花植株，该三体仅基因</w:t>
            </w:r>
            <w:r>
              <w:rPr>
                <w:rFonts w:ascii="Times New Roman" w:hAnsi="Times New Roman"/>
                <w:color w:val="000000" w:themeColor="text1"/>
              </w:rPr>
              <w:t>A</w:t>
            </w:r>
            <w:r>
              <w:rPr>
                <w:rFonts w:ascii="Times New Roman" w:hAnsi="Times New Roman"/>
                <w:color w:val="000000" w:themeColor="text1"/>
              </w:rPr>
              <w:t>或</w:t>
            </w:r>
            <w:r>
              <w:rPr>
                <w:rFonts w:ascii="Times New Roman" w:hAnsi="Times New Roman"/>
                <w:color w:val="000000" w:themeColor="text1"/>
              </w:rPr>
              <w:t>a</w:t>
            </w:r>
            <w:r>
              <w:rPr>
                <w:rFonts w:ascii="Times New Roman" w:hAnsi="Times New Roman"/>
                <w:color w:val="000000" w:themeColor="text1"/>
              </w:rPr>
              <w:t>所在染色体多了</w:t>
            </w:r>
            <w:r>
              <w:rPr>
                <w:rFonts w:ascii="Times New Roman" w:hAnsi="Times New Roman"/>
                <w:color w:val="000000" w:themeColor="text1"/>
              </w:rPr>
              <w:t>1</w:t>
            </w:r>
            <w:r>
              <w:rPr>
                <w:rFonts w:ascii="Times New Roman" w:hAnsi="Times New Roman"/>
                <w:color w:val="000000" w:themeColor="text1"/>
              </w:rPr>
              <w:t>条</w:t>
            </w:r>
          </w:p>
        </w:tc>
        <w:tc>
          <w:tcPr>
            <w:tcW w:w="2551" w:type="dxa"/>
            <w:vAlign w:val="center"/>
          </w:tcPr>
          <w:p w14:paraId="5C2CBC8A" w14:textId="77777777" w:rsidR="00247A0F" w:rsidRDefault="00247A0F" w:rsidP="00613AD1">
            <w:pPr>
              <w:spacing w:line="288" w:lineRule="auto"/>
              <w:jc w:val="center"/>
              <w:rPr>
                <w:rFonts w:ascii="Times New Roman" w:hAnsi="Times New Roman"/>
                <w:color w:val="000000" w:themeColor="text1"/>
              </w:rPr>
            </w:pPr>
          </w:p>
        </w:tc>
      </w:tr>
    </w:tbl>
    <w:p w14:paraId="1B417E87"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1</w:t>
      </w:r>
      <w:r>
        <w:rPr>
          <w:rFonts w:ascii="Times New Roman" w:hAnsi="Times New Roman"/>
          <w:color w:val="000000" w:themeColor="text1"/>
        </w:rPr>
        <w:t>）据实验</w:t>
      </w:r>
      <w:proofErr w:type="gramStart"/>
      <w:r>
        <w:rPr>
          <w:rFonts w:ascii="Times New Roman" w:hAnsi="Times New Roman"/>
          <w:color w:val="000000" w:themeColor="text1"/>
        </w:rPr>
        <w:t>一</w:t>
      </w:r>
      <w:proofErr w:type="gramEnd"/>
      <w:r>
        <w:rPr>
          <w:rFonts w:ascii="Times New Roman" w:hAnsi="Times New Roman"/>
          <w:color w:val="000000" w:themeColor="text1"/>
        </w:rPr>
        <w:t>分析，等位基因</w:t>
      </w:r>
      <w:r>
        <w:rPr>
          <w:rFonts w:ascii="Times New Roman" w:hAnsi="Times New Roman"/>
          <w:color w:val="000000" w:themeColor="text1"/>
        </w:rPr>
        <w:t>A</w:t>
      </w:r>
      <w:r>
        <w:rPr>
          <w:rFonts w:ascii="Times New Roman" w:hAnsi="Times New Roman"/>
          <w:color w:val="000000" w:themeColor="text1"/>
        </w:rPr>
        <w:t>、</w:t>
      </w:r>
      <w:r>
        <w:rPr>
          <w:rFonts w:ascii="Times New Roman" w:hAnsi="Times New Roman"/>
          <w:color w:val="000000" w:themeColor="text1"/>
        </w:rPr>
        <w:t>a</w:t>
      </w:r>
      <w:r>
        <w:rPr>
          <w:rFonts w:ascii="Times New Roman" w:hAnsi="Times New Roman"/>
          <w:color w:val="000000" w:themeColor="text1"/>
        </w:rPr>
        <w:t>和</w:t>
      </w:r>
      <w:r>
        <w:rPr>
          <w:rFonts w:ascii="Times New Roman" w:hAnsi="Times New Roman"/>
          <w:color w:val="000000" w:themeColor="text1"/>
        </w:rPr>
        <w:t>B</w:t>
      </w:r>
      <w:r>
        <w:rPr>
          <w:rFonts w:ascii="Times New Roman" w:hAnsi="Times New Roman"/>
          <w:color w:val="000000" w:themeColor="text1"/>
        </w:rPr>
        <w:t>、</w:t>
      </w:r>
      <w:r>
        <w:rPr>
          <w:rFonts w:ascii="Times New Roman" w:hAnsi="Times New Roman"/>
          <w:color w:val="000000" w:themeColor="text1"/>
        </w:rPr>
        <w:t>b</w:t>
      </w:r>
      <w:r>
        <w:rPr>
          <w:rFonts w:ascii="Times New Roman" w:hAnsi="Times New Roman"/>
          <w:color w:val="000000" w:themeColor="text1"/>
        </w:rPr>
        <w:t>的遗传</w:t>
      </w:r>
      <w:r>
        <w:rPr>
          <w:rFonts w:ascii="Times New Roman" w:hAnsi="Times New Roman"/>
          <w:color w:val="000000" w:themeColor="text1"/>
        </w:rPr>
        <w:t>_____</w:t>
      </w:r>
      <w:r>
        <w:rPr>
          <w:rFonts w:ascii="Times New Roman" w:hAnsi="Times New Roman"/>
          <w:color w:val="000000" w:themeColor="text1"/>
        </w:rPr>
        <w:t>（填</w:t>
      </w:r>
      <w:r>
        <w:rPr>
          <w:rFonts w:ascii="宋体" w:hAnsi="宋体"/>
          <w:color w:val="000000" w:themeColor="text1"/>
        </w:rPr>
        <w:t>“</w:t>
      </w:r>
      <w:r>
        <w:rPr>
          <w:rFonts w:ascii="Times New Roman" w:hAnsi="Times New Roman"/>
          <w:color w:val="000000" w:themeColor="text1"/>
        </w:rPr>
        <w:t>符合</w:t>
      </w:r>
      <w:r>
        <w:rPr>
          <w:rFonts w:ascii="宋体" w:hAnsi="宋体"/>
          <w:color w:val="000000" w:themeColor="text1"/>
        </w:rPr>
        <w:t>”</w:t>
      </w:r>
      <w:r>
        <w:rPr>
          <w:rFonts w:ascii="Times New Roman" w:hAnsi="Times New Roman"/>
          <w:color w:val="000000" w:themeColor="text1"/>
        </w:rPr>
        <w:t>或</w:t>
      </w:r>
      <w:r>
        <w:rPr>
          <w:rFonts w:ascii="宋体" w:hAnsi="宋体"/>
          <w:color w:val="000000" w:themeColor="text1"/>
        </w:rPr>
        <w:t>“</w:t>
      </w:r>
      <w:r>
        <w:rPr>
          <w:rFonts w:ascii="Times New Roman" w:hAnsi="Times New Roman"/>
          <w:color w:val="000000" w:themeColor="text1"/>
        </w:rPr>
        <w:t>不符合</w:t>
      </w:r>
      <w:r>
        <w:rPr>
          <w:rFonts w:ascii="宋体" w:hAnsi="宋体"/>
          <w:color w:val="000000" w:themeColor="text1"/>
        </w:rPr>
        <w:t>”</w:t>
      </w:r>
      <w:r>
        <w:rPr>
          <w:rFonts w:ascii="Times New Roman" w:hAnsi="Times New Roman"/>
          <w:color w:val="000000" w:themeColor="text1"/>
        </w:rPr>
        <w:t>）自由组合定律。实验</w:t>
      </w:r>
      <w:proofErr w:type="gramStart"/>
      <w:r>
        <w:rPr>
          <w:rFonts w:ascii="Times New Roman" w:hAnsi="Times New Roman"/>
          <w:color w:val="000000" w:themeColor="text1"/>
        </w:rPr>
        <w:t>一</w:t>
      </w:r>
      <w:proofErr w:type="gramEnd"/>
      <w:r>
        <w:rPr>
          <w:rFonts w:ascii="Times New Roman" w:hAnsi="Times New Roman"/>
          <w:color w:val="000000" w:themeColor="text1"/>
        </w:rPr>
        <w:t>的</w:t>
      </w:r>
      <w:r>
        <w:rPr>
          <w:rFonts w:ascii="Times New Roman" w:hAnsi="Times New Roman"/>
          <w:color w:val="000000" w:themeColor="text1"/>
        </w:rPr>
        <w:t>F</w:t>
      </w:r>
      <w:r>
        <w:rPr>
          <w:rFonts w:ascii="Times New Roman" w:hAnsi="Times New Roman"/>
          <w:color w:val="000000" w:themeColor="text1"/>
          <w:vertAlign w:val="subscript"/>
        </w:rPr>
        <w:t>2</w:t>
      </w:r>
      <w:r>
        <w:rPr>
          <w:rFonts w:ascii="Times New Roman" w:hAnsi="Times New Roman"/>
          <w:color w:val="000000" w:themeColor="text1"/>
        </w:rPr>
        <w:t>中，蓝花植株纯合体的占比为</w:t>
      </w:r>
      <w:r>
        <w:rPr>
          <w:rFonts w:ascii="Times New Roman" w:hAnsi="Times New Roman"/>
          <w:color w:val="000000" w:themeColor="text1"/>
        </w:rPr>
        <w:t>_____</w:t>
      </w:r>
      <w:r>
        <w:rPr>
          <w:rFonts w:ascii="Times New Roman" w:hAnsi="Times New Roman"/>
          <w:color w:val="000000" w:themeColor="text1"/>
        </w:rPr>
        <w:t>。</w:t>
      </w:r>
    </w:p>
    <w:p w14:paraId="3A9FBB6A"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2</w:t>
      </w:r>
      <w:r>
        <w:rPr>
          <w:rFonts w:ascii="Times New Roman" w:hAnsi="Times New Roman"/>
          <w:color w:val="000000" w:themeColor="text1"/>
        </w:rPr>
        <w:t>）已知实验二中被诱变亲本在减数分裂时只发生了</w:t>
      </w:r>
      <w:r>
        <w:rPr>
          <w:rFonts w:ascii="Times New Roman" w:hAnsi="Times New Roman"/>
          <w:color w:val="000000" w:themeColor="text1"/>
        </w:rPr>
        <w:t>1</w:t>
      </w:r>
      <w:r>
        <w:rPr>
          <w:rFonts w:ascii="Times New Roman" w:hAnsi="Times New Roman"/>
          <w:color w:val="000000" w:themeColor="text1"/>
        </w:rPr>
        <w:t>次染色体不分离。实验二中的</w:t>
      </w:r>
      <w:r>
        <w:rPr>
          <w:rFonts w:ascii="Times New Roman" w:hAnsi="Times New Roman"/>
          <w:color w:val="000000" w:themeColor="text1"/>
        </w:rPr>
        <w:t>F</w:t>
      </w:r>
      <w:r>
        <w:rPr>
          <w:rFonts w:ascii="Times New Roman" w:hAnsi="Times New Roman"/>
          <w:color w:val="000000" w:themeColor="text1"/>
          <w:vertAlign w:val="subscript"/>
        </w:rPr>
        <w:t>1</w:t>
      </w:r>
      <w:proofErr w:type="gramStart"/>
      <w:r>
        <w:rPr>
          <w:rFonts w:ascii="Times New Roman" w:hAnsi="Times New Roman"/>
          <w:color w:val="000000" w:themeColor="text1"/>
        </w:rPr>
        <w:t>三</w:t>
      </w:r>
      <w:proofErr w:type="gramEnd"/>
      <w:r>
        <w:rPr>
          <w:rFonts w:ascii="Times New Roman" w:hAnsi="Times New Roman"/>
          <w:color w:val="000000" w:themeColor="text1"/>
        </w:rPr>
        <w:t>体蓝花植株的</w:t>
      </w:r>
      <w:r>
        <w:rPr>
          <w:rFonts w:ascii="Times New Roman" w:hAnsi="Times New Roman"/>
          <w:color w:val="000000" w:themeColor="text1"/>
        </w:rPr>
        <w:t>3</w:t>
      </w:r>
      <w:r>
        <w:rPr>
          <w:rFonts w:ascii="Times New Roman" w:hAnsi="Times New Roman"/>
          <w:color w:val="000000" w:themeColor="text1"/>
        </w:rPr>
        <w:t>种可能的基因型为</w:t>
      </w:r>
      <w:proofErr w:type="spellStart"/>
      <w:r>
        <w:rPr>
          <w:rFonts w:ascii="Times New Roman" w:hAnsi="Times New Roman"/>
          <w:color w:val="000000" w:themeColor="text1"/>
        </w:rPr>
        <w:t>AAaBb</w:t>
      </w:r>
      <w:proofErr w:type="spellEnd"/>
      <w:r>
        <w:rPr>
          <w:rFonts w:ascii="Times New Roman" w:hAnsi="Times New Roman"/>
          <w:color w:val="000000" w:themeColor="text1"/>
        </w:rPr>
        <w:t>、</w:t>
      </w:r>
      <w:r>
        <w:rPr>
          <w:rFonts w:ascii="Times New Roman" w:hAnsi="Times New Roman"/>
          <w:color w:val="000000" w:themeColor="text1"/>
        </w:rPr>
        <w:t>_____</w:t>
      </w:r>
      <w:r>
        <w:rPr>
          <w:rFonts w:ascii="Times New Roman" w:hAnsi="Times New Roman"/>
          <w:color w:val="000000" w:themeColor="text1"/>
        </w:rPr>
        <w:t>。请通过</w:t>
      </w:r>
      <w:r>
        <w:rPr>
          <w:rFonts w:ascii="Times New Roman" w:hAnsi="Times New Roman"/>
          <w:color w:val="000000" w:themeColor="text1"/>
        </w:rPr>
        <w:t>1</w:t>
      </w:r>
      <w:r>
        <w:rPr>
          <w:rFonts w:ascii="Times New Roman" w:hAnsi="Times New Roman"/>
          <w:color w:val="000000" w:themeColor="text1"/>
        </w:rPr>
        <w:t>次杂交实验，探究被诱变亲本染色体不分离发生的时期。已知三体细胞减数分裂时，任意</w:t>
      </w:r>
      <w:r>
        <w:rPr>
          <w:rFonts w:ascii="Times New Roman" w:hAnsi="Times New Roman"/>
          <w:color w:val="000000" w:themeColor="text1"/>
        </w:rPr>
        <w:t>2</w:t>
      </w:r>
      <w:r>
        <w:rPr>
          <w:rFonts w:ascii="Times New Roman" w:hAnsi="Times New Roman"/>
          <w:color w:val="000000" w:themeColor="text1"/>
        </w:rPr>
        <w:t>条同源染色体可正常联会并分离，另</w:t>
      </w:r>
      <w:r>
        <w:rPr>
          <w:rFonts w:ascii="Times New Roman" w:hAnsi="Times New Roman"/>
          <w:color w:val="000000" w:themeColor="text1"/>
        </w:rPr>
        <w:t>1</w:t>
      </w:r>
      <w:r>
        <w:rPr>
          <w:rFonts w:ascii="Times New Roman" w:hAnsi="Times New Roman"/>
          <w:color w:val="000000" w:themeColor="text1"/>
        </w:rPr>
        <w:t>条同源染色体随机移向细胞任一极。</w:t>
      </w:r>
    </w:p>
    <w:p w14:paraId="1CE59818"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实验方案：</w:t>
      </w:r>
      <w:r>
        <w:rPr>
          <w:rFonts w:ascii="Times New Roman" w:hAnsi="Times New Roman"/>
          <w:color w:val="000000" w:themeColor="text1"/>
        </w:rPr>
        <w:t>_____</w:t>
      </w:r>
      <w:r>
        <w:rPr>
          <w:rFonts w:ascii="Times New Roman" w:hAnsi="Times New Roman"/>
          <w:color w:val="000000" w:themeColor="text1"/>
        </w:rPr>
        <w:t>（填标号），统计子代表型及比例。</w:t>
      </w:r>
    </w:p>
    <w:p w14:paraId="2F08883E"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宋体" w:hAnsi="宋体" w:cs="宋体" w:hint="eastAsia"/>
          <w:color w:val="000000" w:themeColor="text1"/>
        </w:rPr>
        <w:t>①</w:t>
      </w:r>
      <w:r>
        <w:rPr>
          <w:rFonts w:ascii="Times New Roman" w:hAnsi="Times New Roman"/>
          <w:color w:val="000000" w:themeColor="text1"/>
        </w:rPr>
        <w:t>三体蓝花植株自交</w:t>
      </w:r>
      <w:r>
        <w:rPr>
          <w:rFonts w:ascii="Times New Roman" w:hAnsi="Times New Roman"/>
          <w:color w:val="000000" w:themeColor="text1"/>
        </w:rPr>
        <w:t xml:space="preserve">    </w:t>
      </w:r>
      <w:r>
        <w:rPr>
          <w:rFonts w:ascii="宋体" w:hAnsi="宋体" w:cs="宋体" w:hint="eastAsia"/>
          <w:color w:val="000000" w:themeColor="text1"/>
        </w:rPr>
        <w:t>②</w:t>
      </w:r>
      <w:r>
        <w:rPr>
          <w:rFonts w:ascii="Times New Roman" w:hAnsi="Times New Roman"/>
          <w:color w:val="000000" w:themeColor="text1"/>
        </w:rPr>
        <w:t>三体蓝花植株与基因型为</w:t>
      </w:r>
      <w:proofErr w:type="spellStart"/>
      <w:r>
        <w:rPr>
          <w:rFonts w:ascii="Times New Roman" w:hAnsi="Times New Roman"/>
          <w:color w:val="000000" w:themeColor="text1"/>
        </w:rPr>
        <w:t>aabb</w:t>
      </w:r>
      <w:proofErr w:type="spellEnd"/>
      <w:r>
        <w:rPr>
          <w:rFonts w:ascii="Times New Roman" w:hAnsi="Times New Roman"/>
          <w:color w:val="000000" w:themeColor="text1"/>
        </w:rPr>
        <w:t>的植株测交</w:t>
      </w:r>
    </w:p>
    <w:p w14:paraId="755F7CD9"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预期结果：若</w:t>
      </w:r>
      <w:r>
        <w:rPr>
          <w:rFonts w:ascii="Times New Roman" w:hAnsi="Times New Roman"/>
          <w:color w:val="000000" w:themeColor="text1"/>
        </w:rPr>
        <w:t>_____</w:t>
      </w:r>
      <w:r>
        <w:rPr>
          <w:rFonts w:ascii="Times New Roman" w:hAnsi="Times New Roman"/>
          <w:color w:val="000000" w:themeColor="text1"/>
        </w:rPr>
        <w:t>，则染色体不分离发生在减数分裂</w:t>
      </w:r>
      <w:r>
        <w:rPr>
          <w:rFonts w:ascii="Times New Roman" w:hAnsi="Times New Roman"/>
          <w:color w:val="000000" w:themeColor="text1"/>
        </w:rPr>
        <w:t>Ⅰ</w:t>
      </w:r>
      <w:r>
        <w:rPr>
          <w:rFonts w:ascii="Times New Roman" w:hAnsi="Times New Roman"/>
          <w:color w:val="000000" w:themeColor="text1"/>
        </w:rPr>
        <w:t>；否则，发生在减数分裂</w:t>
      </w:r>
      <w:r>
        <w:rPr>
          <w:rFonts w:ascii="Times New Roman" w:hAnsi="Times New Roman"/>
          <w:color w:val="000000" w:themeColor="text1"/>
        </w:rPr>
        <w:t>Ⅱ</w:t>
      </w:r>
      <w:r>
        <w:rPr>
          <w:rFonts w:ascii="Times New Roman" w:hAnsi="Times New Roman"/>
          <w:color w:val="000000" w:themeColor="text1"/>
        </w:rPr>
        <w:t>。</w:t>
      </w:r>
    </w:p>
    <w:p w14:paraId="67EDCB99" w14:textId="2791B863" w:rsidR="00247A0F" w:rsidRDefault="00C506D7" w:rsidP="00C506D7">
      <w:pPr>
        <w:spacing w:line="288" w:lineRule="auto"/>
        <w:ind w:firstLineChars="200" w:firstLine="420"/>
        <w:jc w:val="left"/>
        <w:rPr>
          <w:rFonts w:ascii="Times New Roman" w:hAnsi="Times New Roman"/>
          <w:color w:val="000000" w:themeColor="text1"/>
        </w:rPr>
      </w:pPr>
      <w:r>
        <w:rPr>
          <w:noProof/>
          <w:color w:val="000000"/>
        </w:rPr>
        <w:drawing>
          <wp:anchor distT="0" distB="0" distL="114300" distR="114300" simplePos="0" relativeHeight="251662336" behindDoc="0" locked="0" layoutInCell="1" allowOverlap="1" wp14:anchorId="4217F703" wp14:editId="02DFDC1F">
            <wp:simplePos x="0" y="0"/>
            <wp:positionH relativeFrom="column">
              <wp:posOffset>4051935</wp:posOffset>
            </wp:positionH>
            <wp:positionV relativeFrom="paragraph">
              <wp:posOffset>315595</wp:posOffset>
            </wp:positionV>
            <wp:extent cx="2203450" cy="1210945"/>
            <wp:effectExtent l="0" t="0" r="6350" b="8255"/>
            <wp:wrapSquare wrapText="bothSides"/>
            <wp:docPr id="100015" name="图片 100015" descr="学科网(www.zxxk.com)--教育资源门户，提供试卷、教案、课件、论文、素材以及各类教学资源下载，还有大量而丰富的教学相关资讯！ TdX7kjFocPhDdQ8I0Z42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TdX7kjFocPhDdQ8I0Z42hQ=="/>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03450" cy="1210945"/>
                    </a:xfrm>
                    <a:prstGeom prst="rect">
                      <a:avLst/>
                    </a:prstGeom>
                  </pic:spPr>
                </pic:pic>
              </a:graphicData>
            </a:graphic>
          </wp:anchor>
        </w:drawing>
      </w:r>
      <w:r w:rsidR="00000000">
        <w:rPr>
          <w:rFonts w:ascii="Times New Roman" w:hAnsi="Times New Roman"/>
          <w:color w:val="000000" w:themeColor="text1"/>
        </w:rPr>
        <w:t>（</w:t>
      </w:r>
      <w:r w:rsidR="00000000">
        <w:rPr>
          <w:rFonts w:ascii="Times New Roman" w:hAnsi="Times New Roman"/>
          <w:color w:val="000000" w:themeColor="text1"/>
        </w:rPr>
        <w:t>3</w:t>
      </w:r>
      <w:r w:rsidR="00000000">
        <w:rPr>
          <w:rFonts w:ascii="Times New Roman" w:hAnsi="Times New Roman"/>
          <w:color w:val="000000" w:themeColor="text1"/>
        </w:rPr>
        <w:t>）已知基因</w:t>
      </w:r>
      <w:proofErr w:type="spellStart"/>
      <w:r w:rsidR="00000000">
        <w:rPr>
          <w:rFonts w:ascii="Times New Roman" w:hAnsi="Times New Roman"/>
          <w:color w:val="000000" w:themeColor="text1"/>
        </w:rPr>
        <w:t>B→b</w:t>
      </w:r>
      <w:proofErr w:type="spellEnd"/>
      <w:r w:rsidR="00000000">
        <w:rPr>
          <w:rFonts w:ascii="Times New Roman" w:hAnsi="Times New Roman"/>
          <w:color w:val="000000" w:themeColor="text1"/>
        </w:rPr>
        <w:t>只由</w:t>
      </w:r>
      <w:r w:rsidR="00000000">
        <w:rPr>
          <w:rFonts w:ascii="Times New Roman" w:hAnsi="Times New Roman"/>
          <w:color w:val="000000" w:themeColor="text1"/>
        </w:rPr>
        <w:t>1</w:t>
      </w:r>
      <w:r w:rsidR="00000000">
        <w:rPr>
          <w:rFonts w:ascii="Times New Roman" w:hAnsi="Times New Roman"/>
          <w:color w:val="000000" w:themeColor="text1"/>
        </w:rPr>
        <w:t>种染色体结构变异导致，且该结构变异发生时染色体只有</w:t>
      </w:r>
      <w:r w:rsidR="00000000">
        <w:rPr>
          <w:rFonts w:ascii="Times New Roman" w:hAnsi="Times New Roman"/>
          <w:color w:val="000000" w:themeColor="text1"/>
        </w:rPr>
        <w:t>2</w:t>
      </w:r>
      <w:r w:rsidR="00000000">
        <w:rPr>
          <w:rFonts w:ascii="Times New Roman" w:hAnsi="Times New Roman"/>
          <w:color w:val="000000" w:themeColor="text1"/>
        </w:rPr>
        <w:t>个断裂的位点。为探究该结构变异的类型，依据基因</w:t>
      </w:r>
      <w:r w:rsidR="00000000">
        <w:rPr>
          <w:rFonts w:ascii="Times New Roman" w:hAnsi="Times New Roman"/>
          <w:color w:val="000000" w:themeColor="text1"/>
        </w:rPr>
        <w:t>B</w:t>
      </w:r>
      <w:r w:rsidR="00000000">
        <w:rPr>
          <w:rFonts w:ascii="Times New Roman" w:hAnsi="Times New Roman"/>
          <w:color w:val="000000" w:themeColor="text1"/>
        </w:rPr>
        <w:t>所在染色体的</w:t>
      </w:r>
      <w:r w:rsidR="00000000">
        <w:rPr>
          <w:rFonts w:ascii="Times New Roman" w:hAnsi="Times New Roman"/>
          <w:color w:val="000000" w:themeColor="text1"/>
        </w:rPr>
        <w:t>DNA</w:t>
      </w:r>
      <w:r w:rsidR="00000000">
        <w:rPr>
          <w:rFonts w:ascii="Times New Roman" w:hAnsi="Times New Roman"/>
          <w:color w:val="000000" w:themeColor="text1"/>
        </w:rPr>
        <w:t>序列，设计了如图所示的引物，并以实验一中的甲、乙及</w:t>
      </w:r>
      <w:r w:rsidR="00000000">
        <w:rPr>
          <w:rFonts w:ascii="Times New Roman" w:hAnsi="Times New Roman"/>
          <w:color w:val="000000" w:themeColor="text1"/>
        </w:rPr>
        <w:t>F</w:t>
      </w:r>
      <w:r w:rsidR="00000000">
        <w:rPr>
          <w:rFonts w:ascii="Times New Roman" w:hAnsi="Times New Roman"/>
          <w:color w:val="000000" w:themeColor="text1"/>
          <w:vertAlign w:val="subscript"/>
        </w:rPr>
        <w:t>2</w:t>
      </w:r>
      <w:r w:rsidR="00000000">
        <w:rPr>
          <w:rFonts w:ascii="Times New Roman" w:hAnsi="Times New Roman"/>
          <w:color w:val="000000" w:themeColor="text1"/>
        </w:rPr>
        <w:t>中白花植株（丙）的叶片</w:t>
      </w:r>
      <w:r w:rsidR="00000000">
        <w:rPr>
          <w:rFonts w:ascii="Times New Roman" w:hAnsi="Times New Roman"/>
          <w:color w:val="000000" w:themeColor="text1"/>
        </w:rPr>
        <w:t>DNA</w:t>
      </w:r>
      <w:r w:rsidR="00000000">
        <w:rPr>
          <w:rFonts w:ascii="Times New Roman" w:hAnsi="Times New Roman"/>
          <w:color w:val="000000" w:themeColor="text1"/>
        </w:rPr>
        <w:t>为模板进行了</w:t>
      </w:r>
      <w:r w:rsidR="00000000">
        <w:rPr>
          <w:rFonts w:ascii="Times New Roman" w:hAnsi="Times New Roman"/>
          <w:color w:val="000000" w:themeColor="text1"/>
        </w:rPr>
        <w:t>PCR</w:t>
      </w:r>
      <w:r w:rsidR="00000000">
        <w:rPr>
          <w:rFonts w:ascii="Times New Roman" w:hAnsi="Times New Roman"/>
          <w:color w:val="000000" w:themeColor="text1"/>
        </w:rPr>
        <w:t>，同</w:t>
      </w:r>
      <w:r w:rsidR="00000000">
        <w:rPr>
          <w:rFonts w:ascii="Times New Roman" w:hAnsi="Times New Roman"/>
          <w:color w:val="000000" w:themeColor="text1"/>
        </w:rPr>
        <w:t>1</w:t>
      </w:r>
      <w:r w:rsidR="00000000">
        <w:rPr>
          <w:rFonts w:ascii="Times New Roman" w:hAnsi="Times New Roman"/>
          <w:color w:val="000000" w:themeColor="text1"/>
        </w:rPr>
        <w:t>对引物的扩增产物长度相同，结果如图所示，据图分析，该结构变异的类型是</w:t>
      </w:r>
      <w:r w:rsidR="00000000">
        <w:rPr>
          <w:rFonts w:ascii="Times New Roman" w:hAnsi="Times New Roman"/>
          <w:color w:val="000000" w:themeColor="text1"/>
        </w:rPr>
        <w:t>_____</w:t>
      </w:r>
      <w:r w:rsidR="00000000">
        <w:rPr>
          <w:rFonts w:ascii="Times New Roman" w:hAnsi="Times New Roman"/>
          <w:color w:val="000000" w:themeColor="text1"/>
        </w:rPr>
        <w:t>。丙的基因型可能为</w:t>
      </w:r>
      <w:r w:rsidR="00000000">
        <w:rPr>
          <w:rFonts w:ascii="Times New Roman" w:hAnsi="Times New Roman"/>
          <w:color w:val="000000" w:themeColor="text1"/>
        </w:rPr>
        <w:t>_____</w:t>
      </w:r>
      <w:r w:rsidR="00000000">
        <w:rPr>
          <w:rFonts w:ascii="Times New Roman" w:hAnsi="Times New Roman"/>
          <w:color w:val="000000" w:themeColor="text1"/>
        </w:rPr>
        <w:t>；若要通过</w:t>
      </w:r>
      <w:r w:rsidR="00000000">
        <w:rPr>
          <w:rFonts w:ascii="Times New Roman" w:hAnsi="Times New Roman"/>
          <w:color w:val="000000" w:themeColor="text1"/>
        </w:rPr>
        <w:t>PCR</w:t>
      </w:r>
      <w:r w:rsidR="00000000">
        <w:rPr>
          <w:rFonts w:ascii="Times New Roman" w:hAnsi="Times New Roman"/>
          <w:color w:val="000000" w:themeColor="text1"/>
        </w:rPr>
        <w:t>确定丙的基因型，还需选用的</w:t>
      </w:r>
      <w:r w:rsidR="00000000">
        <w:rPr>
          <w:rFonts w:ascii="Times New Roman" w:hAnsi="Times New Roman"/>
          <w:color w:val="000000" w:themeColor="text1"/>
        </w:rPr>
        <w:t>1</w:t>
      </w:r>
      <w:r w:rsidR="00000000">
        <w:rPr>
          <w:rFonts w:ascii="Times New Roman" w:hAnsi="Times New Roman"/>
          <w:color w:val="000000" w:themeColor="text1"/>
        </w:rPr>
        <w:t>对引物是</w:t>
      </w:r>
      <w:r w:rsidR="00000000">
        <w:rPr>
          <w:rFonts w:ascii="Times New Roman" w:hAnsi="Times New Roman"/>
          <w:color w:val="000000" w:themeColor="text1"/>
        </w:rPr>
        <w:t>_____</w:t>
      </w:r>
      <w:r w:rsidR="00000000">
        <w:rPr>
          <w:rFonts w:ascii="Times New Roman" w:hAnsi="Times New Roman"/>
          <w:color w:val="000000" w:themeColor="text1"/>
        </w:rPr>
        <w:t>。</w:t>
      </w:r>
    </w:p>
    <w:p w14:paraId="28A8A764"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23</w:t>
      </w:r>
      <w:r>
        <w:rPr>
          <w:rFonts w:ascii="Times New Roman" w:hAnsi="Times New Roman"/>
          <w:color w:val="000000" w:themeColor="text1"/>
        </w:rPr>
        <w:t>．（</w:t>
      </w:r>
      <w:r>
        <w:rPr>
          <w:rFonts w:ascii="Times New Roman" w:hAnsi="Times New Roman"/>
          <w:color w:val="000000" w:themeColor="text1"/>
        </w:rPr>
        <w:t>9</w:t>
      </w:r>
      <w:r>
        <w:rPr>
          <w:rFonts w:ascii="Times New Roman" w:hAnsi="Times New Roman"/>
          <w:color w:val="000000" w:themeColor="text1"/>
        </w:rPr>
        <w:t>分）机体内环境发生变化时，心血管活动的部分反射调节如图所示。</w:t>
      </w:r>
    </w:p>
    <w:p w14:paraId="692A7600" w14:textId="5E15C9A5" w:rsidR="00247A0F" w:rsidRDefault="00C506D7" w:rsidP="00C506D7">
      <w:pPr>
        <w:spacing w:line="288" w:lineRule="auto"/>
        <w:jc w:val="center"/>
        <w:rPr>
          <w:rFonts w:ascii="Times New Roman" w:hAnsi="Times New Roman"/>
          <w:color w:val="000000" w:themeColor="text1"/>
        </w:rPr>
      </w:pPr>
      <w:r>
        <w:rPr>
          <w:rFonts w:ascii="Times New Roman" w:hAnsi="Times New Roman"/>
          <w:color w:val="000000" w:themeColor="text1"/>
          <w:position w:val="-32"/>
        </w:rPr>
        <w:object w:dxaOrig="9973" w:dyaOrig="705" w14:anchorId="07EFC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高中生物掌上资源社区  http://www.fzlyt.cn" style="width:463.7pt;height:32.85pt" o:ole="">
            <v:imagedata r:id="rId15" o:title=""/>
          </v:shape>
          <o:OLEObject Type="Embed" ProgID="Equation.DSMT4" ShapeID="_x0000_i1025" DrawAspect="Content" ObjectID="_1811906006" r:id="rId16"/>
        </w:object>
      </w:r>
    </w:p>
    <w:p w14:paraId="1CFDD391"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1</w:t>
      </w:r>
      <w:r>
        <w:rPr>
          <w:rFonts w:ascii="Times New Roman" w:hAnsi="Times New Roman"/>
          <w:color w:val="000000" w:themeColor="text1"/>
        </w:rPr>
        <w:t>）调节心血管活动的基本神经中枢位于</w:t>
      </w:r>
      <w:r>
        <w:rPr>
          <w:rFonts w:ascii="Times New Roman" w:hAnsi="Times New Roman"/>
          <w:color w:val="000000" w:themeColor="text1"/>
        </w:rPr>
        <w:t>_____</w:t>
      </w:r>
      <w:r>
        <w:rPr>
          <w:rFonts w:ascii="Times New Roman" w:hAnsi="Times New Roman"/>
          <w:color w:val="000000" w:themeColor="text1"/>
        </w:rPr>
        <w:t>（填</w:t>
      </w:r>
      <w:r>
        <w:rPr>
          <w:rFonts w:ascii="宋体" w:hAnsi="宋体"/>
          <w:color w:val="000000" w:themeColor="text1"/>
        </w:rPr>
        <w:t>“</w:t>
      </w:r>
      <w:r>
        <w:rPr>
          <w:rFonts w:ascii="Times New Roman" w:hAnsi="Times New Roman"/>
          <w:color w:val="000000" w:themeColor="text1"/>
        </w:rPr>
        <w:t>大脑</w:t>
      </w:r>
      <w:r>
        <w:rPr>
          <w:rFonts w:ascii="宋体" w:hAnsi="宋体"/>
          <w:color w:val="000000" w:themeColor="text1"/>
        </w:rPr>
        <w:t>”“</w:t>
      </w:r>
      <w:r>
        <w:rPr>
          <w:rFonts w:ascii="Times New Roman" w:hAnsi="Times New Roman"/>
          <w:color w:val="000000" w:themeColor="text1"/>
        </w:rPr>
        <w:t>脑干</w:t>
      </w:r>
      <w:r>
        <w:rPr>
          <w:rFonts w:ascii="宋体" w:hAnsi="宋体"/>
          <w:color w:val="000000" w:themeColor="text1"/>
        </w:rPr>
        <w:t>”</w:t>
      </w:r>
      <w:r>
        <w:rPr>
          <w:rFonts w:ascii="Times New Roman" w:hAnsi="Times New Roman"/>
          <w:color w:val="000000" w:themeColor="text1"/>
        </w:rPr>
        <w:t>或</w:t>
      </w:r>
      <w:r>
        <w:rPr>
          <w:rFonts w:ascii="宋体" w:hAnsi="宋体"/>
          <w:color w:val="000000" w:themeColor="text1"/>
        </w:rPr>
        <w:t>“</w:t>
      </w:r>
      <w:r>
        <w:rPr>
          <w:rFonts w:ascii="Times New Roman" w:hAnsi="Times New Roman"/>
          <w:color w:val="000000" w:themeColor="text1"/>
        </w:rPr>
        <w:t>下丘脑</w:t>
      </w:r>
      <w:r>
        <w:rPr>
          <w:rFonts w:ascii="宋体" w:hAnsi="宋体"/>
          <w:color w:val="000000" w:themeColor="text1"/>
        </w:rPr>
        <w:t>”</w:t>
      </w:r>
      <w:r>
        <w:rPr>
          <w:rFonts w:ascii="Times New Roman" w:hAnsi="Times New Roman"/>
          <w:color w:val="000000" w:themeColor="text1"/>
        </w:rPr>
        <w:t>）。当血压突然升高时，机体可通过图示调节引起心率减慢、血管舒张，从而使血压下降并恢复正常，该调节过程中，</w:t>
      </w:r>
      <w:r>
        <w:rPr>
          <w:rFonts w:ascii="Times New Roman" w:hAnsi="Times New Roman"/>
          <w:color w:val="000000" w:themeColor="text1"/>
        </w:rPr>
        <w:t>_____</w:t>
      </w:r>
      <w:r>
        <w:rPr>
          <w:rFonts w:ascii="Times New Roman" w:hAnsi="Times New Roman"/>
          <w:color w:val="000000" w:themeColor="text1"/>
        </w:rPr>
        <w:t>（填</w:t>
      </w:r>
      <w:r>
        <w:rPr>
          <w:rFonts w:ascii="宋体" w:hAnsi="宋体"/>
          <w:color w:val="000000" w:themeColor="text1"/>
        </w:rPr>
        <w:t>“</w:t>
      </w:r>
      <w:r>
        <w:rPr>
          <w:rFonts w:ascii="Times New Roman" w:hAnsi="Times New Roman"/>
          <w:color w:val="000000" w:themeColor="text1"/>
        </w:rPr>
        <w:t>交感神经</w:t>
      </w:r>
      <w:r>
        <w:rPr>
          <w:rFonts w:ascii="宋体" w:hAnsi="宋体"/>
          <w:color w:val="000000" w:themeColor="text1"/>
        </w:rPr>
        <w:t>”</w:t>
      </w:r>
      <w:r>
        <w:rPr>
          <w:rFonts w:ascii="Times New Roman" w:hAnsi="Times New Roman"/>
          <w:color w:val="000000" w:themeColor="text1"/>
        </w:rPr>
        <w:t>或</w:t>
      </w:r>
      <w:r>
        <w:rPr>
          <w:rFonts w:ascii="宋体" w:hAnsi="宋体"/>
          <w:color w:val="000000" w:themeColor="text1"/>
        </w:rPr>
        <w:t>“</w:t>
      </w:r>
      <w:r>
        <w:rPr>
          <w:rFonts w:ascii="Times New Roman" w:hAnsi="Times New Roman"/>
          <w:color w:val="000000" w:themeColor="text1"/>
        </w:rPr>
        <w:t>副交感神经</w:t>
      </w:r>
      <w:r>
        <w:rPr>
          <w:rFonts w:ascii="宋体" w:hAnsi="宋体"/>
          <w:color w:val="000000" w:themeColor="text1"/>
        </w:rPr>
        <w:t>”</w:t>
      </w:r>
      <w:r>
        <w:rPr>
          <w:rFonts w:ascii="Times New Roman" w:hAnsi="Times New Roman"/>
          <w:color w:val="000000" w:themeColor="text1"/>
        </w:rPr>
        <w:t>）的活动减弱。</w:t>
      </w:r>
    </w:p>
    <w:p w14:paraId="50AA14ED"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2</w:t>
      </w:r>
      <w:r>
        <w:rPr>
          <w:rFonts w:ascii="Times New Roman" w:hAnsi="Times New Roman"/>
          <w:color w:val="000000" w:themeColor="text1"/>
        </w:rPr>
        <w:t>）血压调节过程中，压力感受器和化学感受器产生的兴奋在传入神经上都以</w:t>
      </w:r>
      <w:r>
        <w:rPr>
          <w:rFonts w:ascii="Times New Roman" w:hAnsi="Times New Roman"/>
          <w:color w:val="000000" w:themeColor="text1"/>
        </w:rPr>
        <w:t>_____</w:t>
      </w:r>
      <w:r>
        <w:rPr>
          <w:rFonts w:ascii="Times New Roman" w:hAnsi="Times New Roman"/>
          <w:color w:val="000000" w:themeColor="text1"/>
        </w:rPr>
        <w:t>信号的形式向前传导；兴奋只能由传出神经末梢向心肌细胞单向传递的原因是</w:t>
      </w:r>
      <w:r>
        <w:rPr>
          <w:rFonts w:ascii="Times New Roman" w:hAnsi="Times New Roman"/>
          <w:color w:val="000000" w:themeColor="text1"/>
        </w:rPr>
        <w:t>_____</w:t>
      </w:r>
      <w:r>
        <w:rPr>
          <w:rFonts w:ascii="Times New Roman" w:hAnsi="Times New Roman"/>
          <w:color w:val="000000" w:themeColor="text1"/>
        </w:rPr>
        <w:t>。</w:t>
      </w:r>
    </w:p>
    <w:p w14:paraId="27F1AB3B"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3</w:t>
      </w:r>
      <w:r>
        <w:rPr>
          <w:rFonts w:ascii="Times New Roman" w:hAnsi="Times New Roman"/>
          <w:color w:val="000000" w:themeColor="text1"/>
        </w:rPr>
        <w:t>）</w:t>
      </w:r>
      <w:proofErr w:type="gramStart"/>
      <w:r>
        <w:rPr>
          <w:rFonts w:ascii="Times New Roman" w:hAnsi="Times New Roman"/>
          <w:color w:val="000000" w:themeColor="text1"/>
        </w:rPr>
        <w:t>已知血</w:t>
      </w:r>
      <w:proofErr w:type="gramEnd"/>
      <w:r>
        <w:rPr>
          <w:rFonts w:ascii="Times New Roman" w:hAnsi="Times New Roman"/>
          <w:color w:val="000000" w:themeColor="text1"/>
        </w:rPr>
        <w:t>C0</w:t>
      </w:r>
      <w:r>
        <w:rPr>
          <w:rFonts w:ascii="Times New Roman" w:hAnsi="Times New Roman"/>
          <w:color w:val="000000" w:themeColor="text1"/>
          <w:vertAlign w:val="subscript"/>
        </w:rPr>
        <w:t>2</w:t>
      </w:r>
      <w:r>
        <w:rPr>
          <w:rFonts w:ascii="Times New Roman" w:hAnsi="Times New Roman"/>
          <w:color w:val="000000" w:themeColor="text1"/>
        </w:rPr>
        <w:t>浓度升高时，通过图示调节影响心率变化。化学感受器分为中枢和外周化学感受器</w:t>
      </w:r>
      <w:r>
        <w:rPr>
          <w:rFonts w:ascii="Times New Roman" w:hAnsi="Times New Roman"/>
          <w:color w:val="000000" w:themeColor="text1"/>
        </w:rPr>
        <w:t>2</w:t>
      </w:r>
      <w:r>
        <w:rPr>
          <w:rFonts w:ascii="Times New Roman" w:hAnsi="Times New Roman"/>
          <w:color w:val="000000" w:themeColor="text1"/>
        </w:rPr>
        <w:t>种类型，其中外周化学感受器位于头部以下，中枢化学感受器分布在脑内。注射药物</w:t>
      </w:r>
      <w:r>
        <w:rPr>
          <w:rFonts w:ascii="Times New Roman" w:hAnsi="Times New Roman"/>
          <w:color w:val="000000" w:themeColor="text1"/>
        </w:rPr>
        <w:t>X</w:t>
      </w:r>
      <w:r>
        <w:rPr>
          <w:rFonts w:ascii="Times New Roman" w:hAnsi="Times New Roman"/>
          <w:color w:val="000000" w:themeColor="text1"/>
        </w:rPr>
        <w:t>仅增加血</w:t>
      </w:r>
      <w:r>
        <w:rPr>
          <w:rFonts w:ascii="Times New Roman" w:hAnsi="Times New Roman"/>
          <w:color w:val="000000" w:themeColor="text1"/>
        </w:rPr>
        <w:t>CO</w:t>
      </w:r>
      <w:r>
        <w:rPr>
          <w:rFonts w:ascii="Times New Roman" w:hAnsi="Times New Roman"/>
          <w:color w:val="000000" w:themeColor="text1"/>
          <w:vertAlign w:val="subscript"/>
        </w:rPr>
        <w:t>2</w:t>
      </w:r>
      <w:r>
        <w:rPr>
          <w:rFonts w:ascii="Times New Roman" w:hAnsi="Times New Roman"/>
          <w:color w:val="000000" w:themeColor="text1"/>
        </w:rPr>
        <w:t>浓度，不影响其他生理功能。</w:t>
      </w:r>
    </w:p>
    <w:p w14:paraId="7D42B5D2"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实验目的：探究外周和中枢化学感受器是否均参与血</w:t>
      </w:r>
      <w:r>
        <w:rPr>
          <w:rFonts w:ascii="Times New Roman" w:hAnsi="Times New Roman"/>
          <w:color w:val="000000" w:themeColor="text1"/>
        </w:rPr>
        <w:t>C0</w:t>
      </w:r>
      <w:r>
        <w:rPr>
          <w:rFonts w:ascii="Times New Roman" w:hAnsi="Times New Roman"/>
          <w:color w:val="000000" w:themeColor="text1"/>
          <w:vertAlign w:val="subscript"/>
        </w:rPr>
        <w:t>2</w:t>
      </w:r>
      <w:r>
        <w:rPr>
          <w:rFonts w:ascii="Times New Roman" w:hAnsi="Times New Roman"/>
          <w:color w:val="000000" w:themeColor="text1"/>
        </w:rPr>
        <w:t>浓度对心率的调节。</w:t>
      </w:r>
    </w:p>
    <w:p w14:paraId="03462CC2"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lastRenderedPageBreak/>
        <w:t>实验步骤：</w:t>
      </w:r>
      <w:r>
        <w:rPr>
          <w:rFonts w:ascii="宋体" w:hAnsi="宋体" w:cs="宋体" w:hint="eastAsia"/>
          <w:color w:val="000000" w:themeColor="text1"/>
        </w:rPr>
        <w:t>①</w:t>
      </w:r>
      <w:r>
        <w:rPr>
          <w:rFonts w:ascii="Times New Roman" w:hAnsi="Times New Roman"/>
          <w:color w:val="000000" w:themeColor="text1"/>
        </w:rPr>
        <w:t>麻醉大鼠</w:t>
      </w:r>
      <w:r>
        <w:rPr>
          <w:rFonts w:ascii="Times New Roman" w:hAnsi="Times New Roman"/>
          <w:color w:val="000000" w:themeColor="text1"/>
        </w:rPr>
        <w:t>A</w:t>
      </w:r>
      <w:r>
        <w:rPr>
          <w:rFonts w:ascii="Times New Roman" w:hAnsi="Times New Roman"/>
          <w:color w:val="000000" w:themeColor="text1"/>
        </w:rPr>
        <w:t>和</w:t>
      </w:r>
      <w:r>
        <w:rPr>
          <w:rFonts w:ascii="Times New Roman" w:hAnsi="Times New Roman"/>
          <w:color w:val="000000" w:themeColor="text1"/>
        </w:rPr>
        <w:t>B</w:t>
      </w:r>
      <w:r>
        <w:rPr>
          <w:rFonts w:ascii="Times New Roman" w:hAnsi="Times New Roman"/>
          <w:color w:val="000000" w:themeColor="text1"/>
        </w:rPr>
        <w:t>；</w:t>
      </w:r>
    </w:p>
    <w:p w14:paraId="362FBE82"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宋体" w:hAnsi="宋体" w:cs="宋体" w:hint="eastAsia"/>
          <w:color w:val="000000" w:themeColor="text1"/>
        </w:rPr>
        <w:t>②</w:t>
      </w:r>
      <w:r>
        <w:rPr>
          <w:rFonts w:ascii="Times New Roman" w:hAnsi="Times New Roman"/>
          <w:color w:val="000000" w:themeColor="text1"/>
        </w:rPr>
        <w:t>将大鼠</w:t>
      </w:r>
      <w:r>
        <w:rPr>
          <w:rFonts w:ascii="Times New Roman" w:hAnsi="Times New Roman"/>
          <w:color w:val="000000" w:themeColor="text1"/>
        </w:rPr>
        <w:t>A</w:t>
      </w:r>
      <w:r>
        <w:rPr>
          <w:rFonts w:ascii="Times New Roman" w:hAnsi="Times New Roman"/>
          <w:color w:val="000000" w:themeColor="text1"/>
        </w:rPr>
        <w:t>的头部血管与大鼠</w:t>
      </w:r>
      <w:r>
        <w:rPr>
          <w:rFonts w:ascii="Times New Roman" w:hAnsi="Times New Roman"/>
          <w:color w:val="000000" w:themeColor="text1"/>
        </w:rPr>
        <w:t>B</w:t>
      </w:r>
      <w:r>
        <w:rPr>
          <w:rFonts w:ascii="Times New Roman" w:hAnsi="Times New Roman"/>
          <w:color w:val="000000" w:themeColor="text1"/>
        </w:rPr>
        <w:t>的相应血管连接，使大鼠</w:t>
      </w:r>
      <w:r>
        <w:rPr>
          <w:rFonts w:ascii="Times New Roman" w:hAnsi="Times New Roman"/>
          <w:color w:val="000000" w:themeColor="text1"/>
        </w:rPr>
        <w:t>A</w:t>
      </w:r>
      <w:r>
        <w:rPr>
          <w:rFonts w:ascii="Times New Roman" w:hAnsi="Times New Roman"/>
          <w:color w:val="000000" w:themeColor="text1"/>
        </w:rPr>
        <w:t>头部的血液只与大鼠</w:t>
      </w:r>
      <w:r>
        <w:rPr>
          <w:rFonts w:ascii="Times New Roman" w:hAnsi="Times New Roman"/>
          <w:color w:val="000000" w:themeColor="text1"/>
        </w:rPr>
        <w:t>B</w:t>
      </w:r>
      <w:r>
        <w:rPr>
          <w:rFonts w:ascii="Times New Roman" w:hAnsi="Times New Roman"/>
          <w:color w:val="000000" w:themeColor="text1"/>
        </w:rPr>
        <w:t>循环，大鼠</w:t>
      </w:r>
      <w:r>
        <w:rPr>
          <w:rFonts w:ascii="Times New Roman" w:hAnsi="Times New Roman"/>
          <w:color w:val="000000" w:themeColor="text1"/>
        </w:rPr>
        <w:t>A</w:t>
      </w:r>
      <w:r>
        <w:rPr>
          <w:rFonts w:ascii="Times New Roman" w:hAnsi="Times New Roman"/>
          <w:color w:val="000000" w:themeColor="text1"/>
        </w:rPr>
        <w:t>头部以下血液循环以及大鼠</w:t>
      </w:r>
      <w:r>
        <w:rPr>
          <w:rFonts w:ascii="Times New Roman" w:hAnsi="Times New Roman"/>
          <w:color w:val="000000" w:themeColor="text1"/>
        </w:rPr>
        <w:t>B</w:t>
      </w:r>
      <w:r>
        <w:rPr>
          <w:rFonts w:ascii="Times New Roman" w:hAnsi="Times New Roman"/>
          <w:color w:val="000000" w:themeColor="text1"/>
        </w:rPr>
        <w:t>血液循环不变，大鼠</w:t>
      </w:r>
      <w:r>
        <w:rPr>
          <w:rFonts w:ascii="Times New Roman" w:hAnsi="Times New Roman"/>
          <w:color w:val="000000" w:themeColor="text1"/>
        </w:rPr>
        <w:t>A</w:t>
      </w:r>
      <w:r>
        <w:rPr>
          <w:rFonts w:ascii="Times New Roman" w:hAnsi="Times New Roman"/>
          <w:color w:val="000000" w:themeColor="text1"/>
        </w:rPr>
        <w:t>、</w:t>
      </w:r>
      <w:r>
        <w:rPr>
          <w:rFonts w:ascii="Times New Roman" w:hAnsi="Times New Roman"/>
          <w:color w:val="000000" w:themeColor="text1"/>
        </w:rPr>
        <w:t>B</w:t>
      </w:r>
      <w:r>
        <w:rPr>
          <w:rFonts w:ascii="Times New Roman" w:hAnsi="Times New Roman"/>
          <w:color w:val="000000" w:themeColor="text1"/>
        </w:rPr>
        <w:t>的其他部位保持不变，术后生理状态均正常；</w:t>
      </w:r>
    </w:p>
    <w:p w14:paraId="60AC4543"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宋体" w:hAnsi="宋体" w:cs="宋体" w:hint="eastAsia"/>
          <w:color w:val="000000" w:themeColor="text1"/>
        </w:rPr>
        <w:t>③</w:t>
      </w:r>
      <w:r>
        <w:rPr>
          <w:rFonts w:ascii="Times New Roman" w:hAnsi="Times New Roman"/>
          <w:color w:val="000000" w:themeColor="text1"/>
        </w:rPr>
        <w:t>测量注射药物</w:t>
      </w:r>
      <w:r>
        <w:rPr>
          <w:rFonts w:ascii="Times New Roman" w:hAnsi="Times New Roman"/>
          <w:color w:val="000000" w:themeColor="text1"/>
        </w:rPr>
        <w:t>X</w:t>
      </w:r>
      <w:r>
        <w:rPr>
          <w:rFonts w:ascii="Times New Roman" w:hAnsi="Times New Roman"/>
          <w:color w:val="000000" w:themeColor="text1"/>
        </w:rPr>
        <w:t>前后的心率。</w:t>
      </w:r>
    </w:p>
    <w:p w14:paraId="4BEA097C"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结果及结论：向大鼠</w:t>
      </w:r>
      <w:r>
        <w:rPr>
          <w:rFonts w:ascii="Times New Roman" w:hAnsi="Times New Roman"/>
          <w:color w:val="000000" w:themeColor="text1"/>
        </w:rPr>
        <w:t>B</w:t>
      </w:r>
      <w:r>
        <w:rPr>
          <w:rFonts w:ascii="Times New Roman" w:hAnsi="Times New Roman"/>
          <w:color w:val="000000" w:themeColor="text1"/>
        </w:rPr>
        <w:t>尾部静脉注射药物</w:t>
      </w:r>
      <w:r>
        <w:rPr>
          <w:rFonts w:ascii="Times New Roman" w:hAnsi="Times New Roman"/>
          <w:color w:val="000000" w:themeColor="text1"/>
        </w:rPr>
        <w:t>X</w:t>
      </w:r>
      <w:r>
        <w:rPr>
          <w:rFonts w:ascii="Times New Roman" w:hAnsi="Times New Roman"/>
          <w:color w:val="000000" w:themeColor="text1"/>
        </w:rPr>
        <w:t>，大鼠</w:t>
      </w:r>
      <w:r>
        <w:rPr>
          <w:rFonts w:ascii="Times New Roman" w:hAnsi="Times New Roman"/>
          <w:color w:val="000000" w:themeColor="text1"/>
        </w:rPr>
        <w:t>A</w:t>
      </w:r>
      <w:r>
        <w:rPr>
          <w:rFonts w:ascii="Times New Roman" w:hAnsi="Times New Roman"/>
          <w:color w:val="000000" w:themeColor="text1"/>
        </w:rPr>
        <w:t>心率升高，可得出的结论是</w:t>
      </w:r>
      <w:r>
        <w:rPr>
          <w:rFonts w:ascii="Times New Roman" w:hAnsi="Times New Roman"/>
          <w:color w:val="000000" w:themeColor="text1"/>
        </w:rPr>
        <w:t>_____</w:t>
      </w:r>
      <w:r>
        <w:rPr>
          <w:rFonts w:ascii="Times New Roman" w:hAnsi="Times New Roman"/>
          <w:color w:val="000000" w:themeColor="text1"/>
        </w:rPr>
        <w:t>（填</w:t>
      </w:r>
      <w:r>
        <w:rPr>
          <w:rFonts w:ascii="宋体" w:hAnsi="宋体"/>
          <w:color w:val="000000" w:themeColor="text1"/>
        </w:rPr>
        <w:t>“</w:t>
      </w:r>
      <w:r>
        <w:rPr>
          <w:rFonts w:ascii="Times New Roman" w:hAnsi="Times New Roman"/>
          <w:color w:val="000000" w:themeColor="text1"/>
        </w:rPr>
        <w:t>中枢</w:t>
      </w:r>
      <w:r>
        <w:rPr>
          <w:rFonts w:ascii="宋体" w:hAnsi="宋体"/>
          <w:color w:val="000000" w:themeColor="text1"/>
        </w:rPr>
        <w:t>”</w:t>
      </w:r>
      <w:r>
        <w:rPr>
          <w:rFonts w:ascii="Times New Roman" w:hAnsi="Times New Roman"/>
          <w:color w:val="000000" w:themeColor="text1"/>
        </w:rPr>
        <w:t>或</w:t>
      </w:r>
      <w:r>
        <w:rPr>
          <w:rFonts w:ascii="宋体" w:hAnsi="宋体"/>
          <w:color w:val="000000" w:themeColor="text1"/>
        </w:rPr>
        <w:t>“</w:t>
      </w:r>
      <w:r>
        <w:rPr>
          <w:rFonts w:ascii="Times New Roman" w:hAnsi="Times New Roman"/>
          <w:color w:val="000000" w:themeColor="text1"/>
        </w:rPr>
        <w:t>外周</w:t>
      </w:r>
      <w:r>
        <w:rPr>
          <w:rFonts w:ascii="宋体" w:hAnsi="宋体"/>
          <w:color w:val="000000" w:themeColor="text1"/>
        </w:rPr>
        <w:t>”</w:t>
      </w:r>
      <w:r>
        <w:rPr>
          <w:rFonts w:ascii="Times New Roman" w:hAnsi="Times New Roman"/>
          <w:color w:val="000000" w:themeColor="text1"/>
        </w:rPr>
        <w:t>）化学感受器参与了血</w:t>
      </w:r>
      <w:r>
        <w:rPr>
          <w:rFonts w:ascii="Times New Roman" w:hAnsi="Times New Roman"/>
          <w:color w:val="000000" w:themeColor="text1"/>
        </w:rPr>
        <w:t>CO</w:t>
      </w:r>
      <w:r>
        <w:rPr>
          <w:rFonts w:ascii="Times New Roman" w:hAnsi="Times New Roman"/>
          <w:color w:val="000000" w:themeColor="text1"/>
          <w:vertAlign w:val="subscript"/>
        </w:rPr>
        <w:t>2</w:t>
      </w:r>
      <w:r>
        <w:rPr>
          <w:rFonts w:ascii="Times New Roman" w:hAnsi="Times New Roman"/>
          <w:color w:val="000000" w:themeColor="text1"/>
        </w:rPr>
        <w:t>浓度对心率的调节。依据实验目的，还需要探究另</w:t>
      </w:r>
      <w:r>
        <w:rPr>
          <w:rFonts w:ascii="Times New Roman" w:hAnsi="Times New Roman"/>
          <w:color w:val="000000" w:themeColor="text1"/>
        </w:rPr>
        <w:t>1</w:t>
      </w:r>
      <w:r>
        <w:rPr>
          <w:rFonts w:ascii="Times New Roman" w:hAnsi="Times New Roman"/>
          <w:color w:val="000000" w:themeColor="text1"/>
        </w:rPr>
        <w:t>类化学感受器是否参与调节，在实验步骤</w:t>
      </w:r>
      <w:r>
        <w:rPr>
          <w:rFonts w:ascii="宋体" w:hAnsi="宋体" w:cs="宋体" w:hint="eastAsia"/>
          <w:color w:val="000000" w:themeColor="text1"/>
        </w:rPr>
        <w:t>①</w:t>
      </w:r>
      <w:r>
        <w:rPr>
          <w:rFonts w:ascii="Times New Roman" w:hAnsi="Times New Roman"/>
          <w:color w:val="000000" w:themeColor="text1"/>
        </w:rPr>
        <w:t>、</w:t>
      </w:r>
      <w:r>
        <w:rPr>
          <w:rFonts w:ascii="宋体" w:hAnsi="宋体" w:cs="宋体" w:hint="eastAsia"/>
          <w:color w:val="000000" w:themeColor="text1"/>
        </w:rPr>
        <w:t>②</w:t>
      </w:r>
      <w:r>
        <w:rPr>
          <w:rFonts w:ascii="Times New Roman" w:hAnsi="Times New Roman"/>
          <w:color w:val="000000" w:themeColor="text1"/>
        </w:rPr>
        <w:t>的基础上，需要继续进行的操作是</w:t>
      </w:r>
      <w:r>
        <w:rPr>
          <w:rFonts w:ascii="Times New Roman" w:hAnsi="Times New Roman"/>
          <w:color w:val="000000" w:themeColor="text1"/>
        </w:rPr>
        <w:t>_____</w:t>
      </w:r>
      <w:r>
        <w:rPr>
          <w:rFonts w:ascii="Times New Roman" w:hAnsi="Times New Roman"/>
          <w:color w:val="000000" w:themeColor="text1"/>
        </w:rPr>
        <w:t>。</w:t>
      </w:r>
    </w:p>
    <w:p w14:paraId="6C7AB455"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24</w:t>
      </w:r>
      <w:r>
        <w:rPr>
          <w:rFonts w:ascii="Times New Roman" w:hAnsi="Times New Roman"/>
          <w:color w:val="000000" w:themeColor="text1"/>
        </w:rPr>
        <w:t>．（</w:t>
      </w:r>
      <w:r>
        <w:rPr>
          <w:rFonts w:ascii="Times New Roman" w:hAnsi="Times New Roman"/>
          <w:color w:val="000000" w:themeColor="text1"/>
        </w:rPr>
        <w:t>9</w:t>
      </w:r>
      <w:r>
        <w:rPr>
          <w:rFonts w:ascii="Times New Roman" w:hAnsi="Times New Roman"/>
          <w:color w:val="000000" w:themeColor="text1"/>
        </w:rPr>
        <w:t>分）某地区内，适宜生存于某群落生态环境的所有物种构成该群落的物种库，</w:t>
      </w:r>
      <w:proofErr w:type="gramStart"/>
      <w:r>
        <w:rPr>
          <w:rFonts w:ascii="Times New Roman" w:hAnsi="Times New Roman"/>
          <w:color w:val="000000" w:themeColor="text1"/>
        </w:rPr>
        <w:t>物种库大小指</w:t>
      </w:r>
      <w:proofErr w:type="gramEnd"/>
      <w:r>
        <w:rPr>
          <w:rFonts w:ascii="Times New Roman" w:hAnsi="Times New Roman"/>
          <w:color w:val="000000" w:themeColor="text1"/>
        </w:rPr>
        <w:t>物种的总数目。存在于该群落物种库中，但未在该群落出现的物种称为缺失物种。群落完整性可用群落物种丰富度与物种</w:t>
      </w:r>
      <w:proofErr w:type="gramStart"/>
      <w:r>
        <w:rPr>
          <w:rFonts w:ascii="Times New Roman" w:hAnsi="Times New Roman"/>
          <w:color w:val="000000" w:themeColor="text1"/>
        </w:rPr>
        <w:t>库大小</w:t>
      </w:r>
      <w:proofErr w:type="gramEnd"/>
      <w:r>
        <w:rPr>
          <w:rFonts w:ascii="Times New Roman" w:hAnsi="Times New Roman"/>
          <w:color w:val="000000" w:themeColor="text1"/>
        </w:rPr>
        <w:t>的比值表示。</w:t>
      </w:r>
    </w:p>
    <w:p w14:paraId="3A651C5D"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1</w:t>
      </w:r>
      <w:r>
        <w:rPr>
          <w:rFonts w:ascii="Times New Roman" w:hAnsi="Times New Roman"/>
          <w:color w:val="000000" w:themeColor="text1"/>
        </w:rPr>
        <w:t>）区别同一地区不同群落的重要特征是</w:t>
      </w:r>
      <w:r>
        <w:rPr>
          <w:rFonts w:ascii="Times New Roman" w:hAnsi="Times New Roman"/>
          <w:color w:val="000000" w:themeColor="text1"/>
        </w:rPr>
        <w:t>_____</w:t>
      </w:r>
      <w:r>
        <w:rPr>
          <w:rFonts w:ascii="Times New Roman" w:hAnsi="Times New Roman"/>
          <w:color w:val="000000" w:themeColor="text1"/>
        </w:rPr>
        <w:t>，该特征也是决定群落性质最重要的因素。调查群落中植物的物种丰富度常用样方法，此法还可用于估算植物种群的</w:t>
      </w:r>
      <w:r>
        <w:rPr>
          <w:rFonts w:ascii="Times New Roman" w:hAnsi="Times New Roman"/>
          <w:color w:val="000000" w:themeColor="text1"/>
        </w:rPr>
        <w:t>_____</w:t>
      </w:r>
      <w:r>
        <w:rPr>
          <w:rFonts w:ascii="Times New Roman" w:hAnsi="Times New Roman"/>
          <w:color w:val="000000" w:themeColor="text1"/>
        </w:rPr>
        <w:t>。</w:t>
      </w:r>
    </w:p>
    <w:p w14:paraId="53FDDC73"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2</w:t>
      </w:r>
      <w:r>
        <w:rPr>
          <w:rFonts w:ascii="Times New Roman" w:hAnsi="Times New Roman"/>
          <w:color w:val="000000" w:themeColor="text1"/>
        </w:rPr>
        <w:t>）两个群落的物种丰富度相同，缺失物种数也相同，这两个群落的物种库</w:t>
      </w:r>
      <w:r>
        <w:rPr>
          <w:rFonts w:ascii="Times New Roman" w:hAnsi="Times New Roman"/>
          <w:color w:val="000000" w:themeColor="text1"/>
        </w:rPr>
        <w:t>_____</w:t>
      </w:r>
      <w:r>
        <w:rPr>
          <w:rFonts w:ascii="Times New Roman" w:hAnsi="Times New Roman"/>
          <w:color w:val="000000" w:themeColor="text1"/>
        </w:rPr>
        <w:t>（填</w:t>
      </w:r>
      <w:r>
        <w:rPr>
          <w:rFonts w:ascii="宋体" w:hAnsi="宋体"/>
          <w:color w:val="000000" w:themeColor="text1"/>
        </w:rPr>
        <w:t>“</w:t>
      </w:r>
      <w:r>
        <w:rPr>
          <w:rFonts w:ascii="Times New Roman" w:hAnsi="Times New Roman"/>
          <w:color w:val="000000" w:themeColor="text1"/>
        </w:rPr>
        <w:t>一定</w:t>
      </w:r>
      <w:r>
        <w:rPr>
          <w:rFonts w:ascii="宋体" w:hAnsi="宋体"/>
          <w:color w:val="000000" w:themeColor="text1"/>
        </w:rPr>
        <w:t>”</w:t>
      </w:r>
      <w:r>
        <w:rPr>
          <w:rFonts w:ascii="Times New Roman" w:hAnsi="Times New Roman"/>
          <w:color w:val="000000" w:themeColor="text1"/>
        </w:rPr>
        <w:t>或</w:t>
      </w:r>
      <w:r>
        <w:rPr>
          <w:rFonts w:ascii="宋体" w:hAnsi="宋体"/>
          <w:color w:val="000000" w:themeColor="text1"/>
        </w:rPr>
        <w:t>“</w:t>
      </w:r>
      <w:r>
        <w:rPr>
          <w:rFonts w:ascii="Times New Roman" w:hAnsi="Times New Roman"/>
          <w:color w:val="000000" w:themeColor="text1"/>
        </w:rPr>
        <w:t>不一定</w:t>
      </w:r>
      <w:r>
        <w:rPr>
          <w:rFonts w:ascii="宋体" w:hAnsi="宋体"/>
          <w:color w:val="000000" w:themeColor="text1"/>
        </w:rPr>
        <w:t>”</w:t>
      </w:r>
      <w:r>
        <w:rPr>
          <w:rFonts w:ascii="Times New Roman" w:hAnsi="Times New Roman"/>
          <w:color w:val="000000" w:themeColor="text1"/>
        </w:rPr>
        <w:t>）相同，原因是</w:t>
      </w:r>
      <w:r>
        <w:rPr>
          <w:rFonts w:ascii="Times New Roman" w:hAnsi="Times New Roman"/>
          <w:color w:val="000000" w:themeColor="text1"/>
        </w:rPr>
        <w:t>_____</w:t>
      </w:r>
      <w:r>
        <w:rPr>
          <w:rFonts w:ascii="Times New Roman" w:hAnsi="Times New Roman"/>
          <w:color w:val="000000" w:themeColor="text1"/>
        </w:rPr>
        <w:t>。</w:t>
      </w:r>
    </w:p>
    <w:p w14:paraId="4CFEF840"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3</w:t>
      </w:r>
      <w:r>
        <w:rPr>
          <w:rFonts w:ascii="Times New Roman" w:hAnsi="Times New Roman"/>
          <w:color w:val="000000" w:themeColor="text1"/>
        </w:rPr>
        <w:t>）调查时发现某物种为某群落的缺失物种，在该群落所在地区建立保护区后此物种自然扩散到该群落，针对此物种的保护类型为</w:t>
      </w:r>
      <w:r>
        <w:rPr>
          <w:rFonts w:ascii="Times New Roman" w:hAnsi="Times New Roman"/>
          <w:color w:val="000000" w:themeColor="text1"/>
        </w:rPr>
        <w:t>_____</w:t>
      </w:r>
      <w:r>
        <w:rPr>
          <w:rFonts w:ascii="Times New Roman" w:hAnsi="Times New Roman"/>
          <w:color w:val="000000" w:themeColor="text1"/>
        </w:rPr>
        <w:t>。缺失物种自然扩散到该群落，以该群落为唯一群落的生态系统的抵抗力稳定性</w:t>
      </w:r>
      <w:r>
        <w:rPr>
          <w:rFonts w:ascii="Times New Roman" w:hAnsi="Times New Roman"/>
          <w:color w:val="000000" w:themeColor="text1"/>
        </w:rPr>
        <w:t>_____</w:t>
      </w:r>
      <w:r>
        <w:rPr>
          <w:rFonts w:ascii="Times New Roman" w:hAnsi="Times New Roman"/>
          <w:color w:val="000000" w:themeColor="text1"/>
        </w:rPr>
        <w:t>（填</w:t>
      </w:r>
      <w:r>
        <w:rPr>
          <w:rFonts w:ascii="宋体" w:hAnsi="宋体"/>
          <w:color w:val="000000" w:themeColor="text1"/>
        </w:rPr>
        <w:t>“</w:t>
      </w:r>
      <w:r>
        <w:rPr>
          <w:rFonts w:ascii="Times New Roman" w:hAnsi="Times New Roman"/>
          <w:color w:val="000000" w:themeColor="text1"/>
        </w:rPr>
        <w:t>提高</w:t>
      </w:r>
      <w:r>
        <w:rPr>
          <w:rFonts w:ascii="宋体" w:hAnsi="宋体"/>
          <w:color w:val="000000" w:themeColor="text1"/>
        </w:rPr>
        <w:t>”</w:t>
      </w:r>
      <w:r>
        <w:rPr>
          <w:rFonts w:ascii="Times New Roman" w:hAnsi="Times New Roman"/>
          <w:color w:val="000000" w:themeColor="text1"/>
        </w:rPr>
        <w:t>或</w:t>
      </w:r>
      <w:r>
        <w:rPr>
          <w:rFonts w:ascii="宋体" w:hAnsi="宋体"/>
          <w:color w:val="000000" w:themeColor="text1"/>
        </w:rPr>
        <w:t>“</w:t>
      </w:r>
      <w:r>
        <w:rPr>
          <w:rFonts w:ascii="Times New Roman" w:hAnsi="Times New Roman"/>
          <w:color w:val="000000" w:themeColor="text1"/>
        </w:rPr>
        <w:t>降低</w:t>
      </w:r>
      <w:r>
        <w:rPr>
          <w:rFonts w:ascii="宋体" w:hAnsi="宋体"/>
          <w:color w:val="000000" w:themeColor="text1"/>
        </w:rPr>
        <w:t>”</w:t>
      </w:r>
      <w:r>
        <w:rPr>
          <w:rFonts w:ascii="Times New Roman" w:hAnsi="Times New Roman"/>
          <w:color w:val="000000" w:themeColor="text1"/>
        </w:rPr>
        <w:t>）。</w:t>
      </w:r>
    </w:p>
    <w:p w14:paraId="6C868C3C"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4</w:t>
      </w:r>
      <w:r>
        <w:rPr>
          <w:rFonts w:ascii="Times New Roman" w:hAnsi="Times New Roman"/>
          <w:color w:val="000000" w:themeColor="text1"/>
        </w:rPr>
        <w:t>）分析受到破坏的荒漠和草原两个群落的生态恢复成功程度的差异时，最合适的指标为</w:t>
      </w:r>
      <w:r>
        <w:rPr>
          <w:rFonts w:ascii="Times New Roman" w:hAnsi="Times New Roman"/>
          <w:color w:val="000000" w:themeColor="text1"/>
        </w:rPr>
        <w:t>_____</w:t>
      </w:r>
      <w:r>
        <w:rPr>
          <w:rFonts w:ascii="Times New Roman" w:hAnsi="Times New Roman"/>
          <w:color w:val="000000" w:themeColor="text1"/>
        </w:rPr>
        <w:t>（填标号）。</w:t>
      </w:r>
    </w:p>
    <w:p w14:paraId="00BEC39A"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A</w:t>
      </w:r>
      <w:r>
        <w:rPr>
          <w:rFonts w:ascii="Times New Roman" w:hAnsi="Times New Roman"/>
          <w:color w:val="000000" w:themeColor="text1"/>
        </w:rPr>
        <w:t>．群落的物种丰富度</w:t>
      </w:r>
      <w:r>
        <w:rPr>
          <w:rFonts w:ascii="Times New Roman" w:hAnsi="Times New Roman"/>
          <w:color w:val="000000" w:themeColor="text1"/>
        </w:rPr>
        <w:t xml:space="preserve">    B</w:t>
      </w:r>
      <w:r>
        <w:rPr>
          <w:rFonts w:ascii="Times New Roman" w:hAnsi="Times New Roman"/>
          <w:color w:val="000000" w:themeColor="text1"/>
        </w:rPr>
        <w:t>．群落缺失的物种数目</w:t>
      </w:r>
      <w:r>
        <w:rPr>
          <w:rFonts w:ascii="Times New Roman" w:hAnsi="Times New Roman"/>
          <w:color w:val="000000" w:themeColor="text1"/>
        </w:rPr>
        <w:t xml:space="preserve">    C</w:t>
      </w:r>
      <w:r>
        <w:rPr>
          <w:rFonts w:ascii="Times New Roman" w:hAnsi="Times New Roman"/>
          <w:color w:val="000000" w:themeColor="text1"/>
        </w:rPr>
        <w:t>．群落完整性</w:t>
      </w:r>
      <w:r>
        <w:rPr>
          <w:rFonts w:ascii="Times New Roman" w:hAnsi="Times New Roman"/>
          <w:color w:val="000000" w:themeColor="text1"/>
        </w:rPr>
        <w:t xml:space="preserve">    D</w:t>
      </w:r>
      <w:r>
        <w:rPr>
          <w:rFonts w:ascii="Times New Roman" w:hAnsi="Times New Roman"/>
          <w:color w:val="000000" w:themeColor="text1"/>
        </w:rPr>
        <w:t>．群落物种库大小</w:t>
      </w:r>
    </w:p>
    <w:p w14:paraId="31628A57"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25</w:t>
      </w:r>
      <w:r>
        <w:rPr>
          <w:rFonts w:ascii="Times New Roman" w:hAnsi="Times New Roman"/>
          <w:color w:val="000000" w:themeColor="text1"/>
        </w:rPr>
        <w:t>．（</w:t>
      </w:r>
      <w:r>
        <w:rPr>
          <w:rFonts w:ascii="Times New Roman" w:hAnsi="Times New Roman"/>
          <w:color w:val="000000" w:themeColor="text1"/>
        </w:rPr>
        <w:t>12</w:t>
      </w:r>
      <w:r>
        <w:rPr>
          <w:rFonts w:ascii="Times New Roman" w:hAnsi="Times New Roman"/>
          <w:color w:val="000000" w:themeColor="text1"/>
        </w:rPr>
        <w:t>分）种子休眠是抵御穗发芽的一种机制。通过对</w:t>
      </w:r>
      <w:r>
        <w:rPr>
          <w:rFonts w:ascii="Times New Roman" w:hAnsi="Times New Roman"/>
          <w:color w:val="000000" w:themeColor="text1"/>
        </w:rPr>
        <w:t>Ti</w:t>
      </w:r>
      <w:r>
        <w:rPr>
          <w:rFonts w:ascii="Times New Roman" w:hAnsi="Times New Roman"/>
          <w:color w:val="000000" w:themeColor="text1"/>
        </w:rPr>
        <w:t>质粒的改造，利用农杆菌转化法将</w:t>
      </w:r>
      <w:r>
        <w:rPr>
          <w:rFonts w:ascii="Times New Roman" w:hAnsi="Times New Roman"/>
          <w:color w:val="000000" w:themeColor="text1"/>
        </w:rPr>
        <w:t>Ti</w:t>
      </w:r>
      <w:r>
        <w:rPr>
          <w:rFonts w:ascii="Times New Roman" w:hAnsi="Times New Roman"/>
          <w:color w:val="000000" w:themeColor="text1"/>
        </w:rPr>
        <w:t>质粒上的</w:t>
      </w:r>
      <w:r>
        <w:rPr>
          <w:rFonts w:ascii="Times New Roman" w:hAnsi="Times New Roman"/>
          <w:color w:val="000000" w:themeColor="text1"/>
        </w:rPr>
        <w:t>T-DNA</w:t>
      </w:r>
      <w:r>
        <w:rPr>
          <w:rFonts w:ascii="Times New Roman" w:hAnsi="Times New Roman"/>
          <w:color w:val="000000" w:themeColor="text1"/>
        </w:rPr>
        <w:t>随机整合到小麦基因组中，筛选到</w:t>
      </w:r>
      <w:r>
        <w:rPr>
          <w:rFonts w:ascii="Times New Roman" w:hAnsi="Times New Roman"/>
          <w:color w:val="000000" w:themeColor="text1"/>
        </w:rPr>
        <w:t>2</w:t>
      </w:r>
      <w:r>
        <w:rPr>
          <w:rFonts w:ascii="Times New Roman" w:hAnsi="Times New Roman"/>
          <w:color w:val="000000" w:themeColor="text1"/>
        </w:rPr>
        <w:t>个种子休眠相关基因的插入失活纯合突变体。与野生型相比，突变体种子的萌发率降低。小麦基因组序列信息已知。</w:t>
      </w:r>
    </w:p>
    <w:p w14:paraId="2C620991" w14:textId="62CD7747" w:rsidR="00247A0F" w:rsidRDefault="00C506D7" w:rsidP="00C506D7">
      <w:pPr>
        <w:spacing w:line="288" w:lineRule="auto"/>
        <w:jc w:val="center"/>
        <w:rPr>
          <w:rFonts w:ascii="Times New Roman" w:hAnsi="Times New Roman"/>
          <w:color w:val="000000" w:themeColor="text1"/>
        </w:rPr>
      </w:pPr>
      <w:r>
        <w:rPr>
          <w:noProof/>
          <w:color w:val="000000"/>
        </w:rPr>
        <w:drawing>
          <wp:inline distT="0" distB="0" distL="114300" distR="114300" wp14:anchorId="7F65CE82" wp14:editId="1F2479BA">
            <wp:extent cx="4460875" cy="1967788"/>
            <wp:effectExtent l="0" t="0" r="0" b="0"/>
            <wp:docPr id="100017" name="图片 100017" descr="学科网(www.zxxk.com)--教育资源门户，提供试卷、教案、课件、论文、素材以及各类教学资源下载，还有大量而丰富的教学相关资讯！ TdX7kjFocPhDdQ8I0Z42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TdX7kjFocPhDdQ8I0Z42hQ=="/>
                    <pic:cNvPicPr>
                      <a:picLocks noChangeAspect="1"/>
                    </pic:cNvPicPr>
                  </pic:nvPicPr>
                  <pic:blipFill>
                    <a:blip r:embed="rId17"/>
                    <a:stretch>
                      <a:fillRect/>
                    </a:stretch>
                  </pic:blipFill>
                  <pic:spPr>
                    <a:xfrm>
                      <a:off x="0" y="0"/>
                      <a:ext cx="4482830" cy="1977473"/>
                    </a:xfrm>
                    <a:prstGeom prst="rect">
                      <a:avLst/>
                    </a:prstGeom>
                  </pic:spPr>
                </pic:pic>
              </a:graphicData>
            </a:graphic>
          </wp:inline>
        </w:drawing>
      </w:r>
    </w:p>
    <w:p w14:paraId="4815DC79"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1</w:t>
      </w:r>
      <w:r>
        <w:rPr>
          <w:rFonts w:ascii="Times New Roman" w:hAnsi="Times New Roman"/>
          <w:color w:val="000000" w:themeColor="text1"/>
        </w:rPr>
        <w:t>）</w:t>
      </w:r>
      <w:r>
        <w:rPr>
          <w:rFonts w:ascii="Times New Roman" w:hAnsi="Times New Roman"/>
          <w:color w:val="000000" w:themeColor="text1"/>
        </w:rPr>
        <w:t>Ti</w:t>
      </w:r>
      <w:r>
        <w:rPr>
          <w:rFonts w:ascii="Times New Roman" w:hAnsi="Times New Roman"/>
          <w:color w:val="000000" w:themeColor="text1"/>
        </w:rPr>
        <w:t>质粒上与其在农杆菌中的复制能力相关的结构为</w:t>
      </w:r>
      <w:r>
        <w:rPr>
          <w:rFonts w:ascii="Times New Roman" w:hAnsi="Times New Roman"/>
          <w:color w:val="000000" w:themeColor="text1"/>
        </w:rPr>
        <w:t>_____</w:t>
      </w:r>
      <w:r>
        <w:rPr>
          <w:rFonts w:ascii="Times New Roman" w:hAnsi="Times New Roman"/>
          <w:color w:val="000000" w:themeColor="text1"/>
        </w:rPr>
        <w:t>。选用图甲中的</w:t>
      </w:r>
      <w:proofErr w:type="spellStart"/>
      <w:r>
        <w:rPr>
          <w:rFonts w:ascii="Times New Roman" w:hAnsi="Times New Roman"/>
          <w:color w:val="000000" w:themeColor="text1"/>
        </w:rPr>
        <w:t>SmaI</w:t>
      </w:r>
      <w:proofErr w:type="spellEnd"/>
      <w:r>
        <w:rPr>
          <w:rFonts w:ascii="Times New Roman" w:hAnsi="Times New Roman"/>
          <w:color w:val="000000" w:themeColor="text1"/>
        </w:rPr>
        <w:t>对抗除草剂基因</w:t>
      </w:r>
      <w:r>
        <w:rPr>
          <w:rFonts w:ascii="Times New Roman" w:hAnsi="Times New Roman"/>
          <w:color w:val="000000" w:themeColor="text1"/>
        </w:rPr>
        <w:t>X</w:t>
      </w:r>
      <w:r>
        <w:rPr>
          <w:rFonts w:ascii="Times New Roman" w:hAnsi="Times New Roman"/>
          <w:color w:val="000000" w:themeColor="text1"/>
        </w:rPr>
        <w:t>进行完全酶切，再选择</w:t>
      </w:r>
      <w:proofErr w:type="spellStart"/>
      <w:r>
        <w:rPr>
          <w:rFonts w:ascii="Times New Roman" w:hAnsi="Times New Roman"/>
          <w:color w:val="000000" w:themeColor="text1"/>
        </w:rPr>
        <w:t>SmaI</w:t>
      </w:r>
      <w:proofErr w:type="spellEnd"/>
      <w:r>
        <w:rPr>
          <w:rFonts w:ascii="Times New Roman" w:hAnsi="Times New Roman"/>
          <w:color w:val="000000" w:themeColor="text1"/>
        </w:rPr>
        <w:t>和</w:t>
      </w:r>
      <w:r>
        <w:rPr>
          <w:rFonts w:ascii="Times New Roman" w:hAnsi="Times New Roman"/>
          <w:color w:val="000000" w:themeColor="text1"/>
        </w:rPr>
        <w:t>_____</w:t>
      </w:r>
      <w:r>
        <w:rPr>
          <w:rFonts w:ascii="Times New Roman" w:hAnsi="Times New Roman"/>
          <w:color w:val="000000" w:themeColor="text1"/>
        </w:rPr>
        <w:t>对</w:t>
      </w:r>
      <w:r>
        <w:rPr>
          <w:rFonts w:ascii="Times New Roman" w:hAnsi="Times New Roman"/>
          <w:color w:val="000000" w:themeColor="text1"/>
        </w:rPr>
        <w:t>Ti</w:t>
      </w:r>
      <w:r>
        <w:rPr>
          <w:rFonts w:ascii="Times New Roman" w:hAnsi="Times New Roman"/>
          <w:color w:val="000000" w:themeColor="text1"/>
        </w:rPr>
        <w:t>质粒进行完全酶切，将产生的黏性末端补平，补平时使用的酶是</w:t>
      </w:r>
      <w:r>
        <w:rPr>
          <w:rFonts w:ascii="Times New Roman" w:hAnsi="Times New Roman"/>
          <w:color w:val="000000" w:themeColor="text1"/>
        </w:rPr>
        <w:t>_____</w:t>
      </w:r>
      <w:r>
        <w:rPr>
          <w:rFonts w:ascii="Times New Roman" w:hAnsi="Times New Roman"/>
          <w:color w:val="000000" w:themeColor="text1"/>
        </w:rPr>
        <w:t>。利用</w:t>
      </w:r>
      <w:r>
        <w:rPr>
          <w:rFonts w:ascii="Times New Roman" w:hAnsi="Times New Roman"/>
          <w:color w:val="000000" w:themeColor="text1"/>
        </w:rPr>
        <w:t>DNA</w:t>
      </w:r>
      <w:proofErr w:type="gramStart"/>
      <w:r>
        <w:rPr>
          <w:rFonts w:ascii="Times New Roman" w:hAnsi="Times New Roman"/>
          <w:color w:val="000000" w:themeColor="text1"/>
        </w:rPr>
        <w:t>连接酶将酶切后</w:t>
      </w:r>
      <w:proofErr w:type="gramEnd"/>
      <w:r>
        <w:rPr>
          <w:rFonts w:ascii="Times New Roman" w:hAnsi="Times New Roman"/>
          <w:color w:val="000000" w:themeColor="text1"/>
        </w:rPr>
        <w:t>的包含抗除草剂基因</w:t>
      </w:r>
      <w:r>
        <w:rPr>
          <w:rFonts w:ascii="Times New Roman" w:hAnsi="Times New Roman"/>
          <w:color w:val="000000" w:themeColor="text1"/>
        </w:rPr>
        <w:t>X</w:t>
      </w:r>
      <w:r>
        <w:rPr>
          <w:rFonts w:ascii="Times New Roman" w:hAnsi="Times New Roman"/>
          <w:color w:val="000000" w:themeColor="text1"/>
        </w:rPr>
        <w:t>的片段与</w:t>
      </w:r>
      <w:proofErr w:type="gramStart"/>
      <w:r>
        <w:rPr>
          <w:rFonts w:ascii="Times New Roman" w:hAnsi="Times New Roman"/>
          <w:color w:val="000000" w:themeColor="text1"/>
        </w:rPr>
        <w:t>酶切并补平</w:t>
      </w:r>
      <w:proofErr w:type="gramEnd"/>
      <w:r>
        <w:rPr>
          <w:rFonts w:ascii="Times New Roman" w:hAnsi="Times New Roman"/>
          <w:color w:val="000000" w:themeColor="text1"/>
        </w:rPr>
        <w:t>的</w:t>
      </w:r>
      <w:r>
        <w:rPr>
          <w:rFonts w:ascii="Times New Roman" w:hAnsi="Times New Roman"/>
          <w:color w:val="000000" w:themeColor="text1"/>
        </w:rPr>
        <w:t>Ti</w:t>
      </w:r>
      <w:r>
        <w:rPr>
          <w:rFonts w:ascii="Times New Roman" w:hAnsi="Times New Roman"/>
          <w:color w:val="000000" w:themeColor="text1"/>
        </w:rPr>
        <w:t>质粒进行连接，构建重组载体，转化大肠杆菌；经卡那霉素筛选并提取质粒后再选用限制酶</w:t>
      </w:r>
      <w:r>
        <w:rPr>
          <w:rFonts w:ascii="Times New Roman" w:hAnsi="Times New Roman"/>
          <w:color w:val="000000" w:themeColor="text1"/>
        </w:rPr>
        <w:t>_____</w:t>
      </w:r>
      <w:r>
        <w:rPr>
          <w:rFonts w:ascii="Times New Roman" w:hAnsi="Times New Roman"/>
          <w:color w:val="000000" w:themeColor="text1"/>
        </w:rPr>
        <w:t>进行完</w:t>
      </w:r>
      <w:proofErr w:type="gramStart"/>
      <w:r>
        <w:rPr>
          <w:rFonts w:ascii="Times New Roman" w:hAnsi="Times New Roman"/>
          <w:color w:val="000000" w:themeColor="text1"/>
        </w:rPr>
        <w:t>全酶切并电泳</w:t>
      </w:r>
      <w:proofErr w:type="gramEnd"/>
      <w:r>
        <w:rPr>
          <w:rFonts w:ascii="Times New Roman" w:hAnsi="Times New Roman"/>
          <w:color w:val="000000" w:themeColor="text1"/>
        </w:rPr>
        <w:t>检测，若电泳结果呈现一长一短</w:t>
      </w:r>
      <w:r>
        <w:rPr>
          <w:rFonts w:ascii="Times New Roman" w:hAnsi="Times New Roman"/>
          <w:color w:val="000000" w:themeColor="text1"/>
        </w:rPr>
        <w:t>2</w:t>
      </w:r>
      <w:r>
        <w:rPr>
          <w:rFonts w:ascii="Times New Roman" w:hAnsi="Times New Roman"/>
          <w:color w:val="000000" w:themeColor="text1"/>
        </w:rPr>
        <w:t>条带，较短的条带长度近似为</w:t>
      </w:r>
      <w:r>
        <w:rPr>
          <w:rFonts w:ascii="Times New Roman" w:hAnsi="Times New Roman"/>
          <w:color w:val="000000" w:themeColor="text1"/>
        </w:rPr>
        <w:t>_____bp</w:t>
      </w:r>
      <w:r>
        <w:rPr>
          <w:rFonts w:ascii="Times New Roman" w:hAnsi="Times New Roman"/>
          <w:color w:val="000000" w:themeColor="text1"/>
        </w:rPr>
        <w:t>，则一定为正向重组质粒。</w:t>
      </w:r>
    </w:p>
    <w:p w14:paraId="09B7F985" w14:textId="77777777" w:rsidR="00247A0F"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2</w:t>
      </w:r>
      <w:r>
        <w:rPr>
          <w:rFonts w:ascii="Times New Roman" w:hAnsi="Times New Roman"/>
          <w:color w:val="000000" w:themeColor="text1"/>
        </w:rPr>
        <w:t>）为证明这两个突变体是由于</w:t>
      </w:r>
      <w:r>
        <w:rPr>
          <w:rFonts w:ascii="Times New Roman" w:hAnsi="Times New Roman"/>
          <w:color w:val="000000" w:themeColor="text1"/>
        </w:rPr>
        <w:t>T-DNA</w:t>
      </w:r>
      <w:r>
        <w:rPr>
          <w:rFonts w:ascii="Times New Roman" w:hAnsi="Times New Roman"/>
          <w:color w:val="000000" w:themeColor="text1"/>
        </w:rPr>
        <w:t>插入到小麦基因组中同一基因导致的，提取基因组</w:t>
      </w:r>
      <w:r>
        <w:rPr>
          <w:rFonts w:ascii="Times New Roman" w:hAnsi="Times New Roman"/>
          <w:color w:val="000000" w:themeColor="text1"/>
        </w:rPr>
        <w:t>DNA</w:t>
      </w:r>
      <w:r>
        <w:rPr>
          <w:rFonts w:ascii="Times New Roman" w:hAnsi="Times New Roman"/>
          <w:color w:val="000000" w:themeColor="text1"/>
        </w:rPr>
        <w:t>，经酶切后产生含有</w:t>
      </w:r>
      <w:r>
        <w:rPr>
          <w:rFonts w:ascii="Times New Roman" w:hAnsi="Times New Roman"/>
          <w:color w:val="000000" w:themeColor="text1"/>
        </w:rPr>
        <w:t>T-DNA</w:t>
      </w:r>
      <w:r>
        <w:rPr>
          <w:rFonts w:ascii="Times New Roman" w:hAnsi="Times New Roman"/>
          <w:color w:val="000000" w:themeColor="text1"/>
        </w:rPr>
        <w:t>的基因组片段（图乙）。在此酶</w:t>
      </w:r>
      <w:proofErr w:type="gramStart"/>
      <w:r>
        <w:rPr>
          <w:rFonts w:ascii="Times New Roman" w:hAnsi="Times New Roman"/>
          <w:color w:val="000000" w:themeColor="text1"/>
        </w:rPr>
        <w:t>切过程</w:t>
      </w:r>
      <w:proofErr w:type="gramEnd"/>
      <w:r>
        <w:rPr>
          <w:rFonts w:ascii="Times New Roman" w:hAnsi="Times New Roman"/>
          <w:color w:val="000000" w:themeColor="text1"/>
        </w:rPr>
        <w:t>中，限于后续</w:t>
      </w:r>
      <w:r>
        <w:rPr>
          <w:rFonts w:ascii="Times New Roman" w:hAnsi="Times New Roman"/>
          <w:color w:val="000000" w:themeColor="text1"/>
        </w:rPr>
        <w:t>PCR</w:t>
      </w:r>
      <w:r>
        <w:rPr>
          <w:rFonts w:ascii="Times New Roman" w:hAnsi="Times New Roman"/>
          <w:color w:val="000000" w:themeColor="text1"/>
        </w:rPr>
        <w:t>难以扩增大片段</w:t>
      </w:r>
      <w:r>
        <w:rPr>
          <w:rFonts w:ascii="Times New Roman" w:hAnsi="Times New Roman"/>
          <w:color w:val="000000" w:themeColor="text1"/>
        </w:rPr>
        <w:t>DNA</w:t>
      </w:r>
      <w:r>
        <w:rPr>
          <w:rFonts w:ascii="Times New Roman" w:hAnsi="Times New Roman"/>
          <w:color w:val="000000" w:themeColor="text1"/>
        </w:rPr>
        <w:t>，最好使</w:t>
      </w:r>
      <w:r>
        <w:rPr>
          <w:rFonts w:ascii="Times New Roman" w:hAnsi="Times New Roman"/>
          <w:color w:val="000000" w:themeColor="text1"/>
        </w:rPr>
        <w:lastRenderedPageBreak/>
        <w:t>用识别序列为</w:t>
      </w:r>
      <w:r>
        <w:rPr>
          <w:rFonts w:ascii="Times New Roman" w:hAnsi="Times New Roman"/>
          <w:color w:val="000000" w:themeColor="text1"/>
        </w:rPr>
        <w:t>_____</w:t>
      </w:r>
      <w:r>
        <w:rPr>
          <w:rFonts w:ascii="Times New Roman" w:hAnsi="Times New Roman"/>
          <w:color w:val="000000" w:themeColor="text1"/>
        </w:rPr>
        <w:t>（填</w:t>
      </w:r>
      <w:r>
        <w:rPr>
          <w:rFonts w:ascii="宋体" w:hAnsi="宋体"/>
          <w:color w:val="000000" w:themeColor="text1"/>
        </w:rPr>
        <w:t>“</w:t>
      </w:r>
      <w:r>
        <w:rPr>
          <w:rFonts w:ascii="Times New Roman" w:hAnsi="Times New Roman"/>
          <w:color w:val="000000" w:themeColor="text1"/>
        </w:rPr>
        <w:t>4</w:t>
      </w:r>
      <w:r>
        <w:rPr>
          <w:rFonts w:ascii="宋体" w:hAnsi="宋体"/>
          <w:color w:val="000000" w:themeColor="text1"/>
        </w:rPr>
        <w:t>”“</w:t>
      </w:r>
      <w:r>
        <w:rPr>
          <w:rFonts w:ascii="Times New Roman" w:hAnsi="Times New Roman"/>
          <w:color w:val="000000" w:themeColor="text1"/>
        </w:rPr>
        <w:t>6</w:t>
      </w:r>
      <w:r>
        <w:rPr>
          <w:rFonts w:ascii="宋体" w:hAnsi="宋体"/>
          <w:color w:val="000000" w:themeColor="text1"/>
        </w:rPr>
        <w:t>”</w:t>
      </w:r>
      <w:r>
        <w:rPr>
          <w:rFonts w:ascii="Times New Roman" w:hAnsi="Times New Roman"/>
          <w:color w:val="000000" w:themeColor="text1"/>
        </w:rPr>
        <w:t>或</w:t>
      </w:r>
      <w:r>
        <w:rPr>
          <w:rFonts w:ascii="宋体" w:hAnsi="宋体"/>
          <w:color w:val="000000" w:themeColor="text1"/>
        </w:rPr>
        <w:t>“</w:t>
      </w:r>
      <w:r>
        <w:rPr>
          <w:rFonts w:ascii="Times New Roman" w:hAnsi="Times New Roman"/>
          <w:color w:val="000000" w:themeColor="text1"/>
        </w:rPr>
        <w:t>8</w:t>
      </w:r>
      <w:r>
        <w:rPr>
          <w:rFonts w:ascii="宋体" w:hAnsi="宋体"/>
          <w:color w:val="000000" w:themeColor="text1"/>
        </w:rPr>
        <w:t>”</w:t>
      </w:r>
      <w:r>
        <w:rPr>
          <w:rFonts w:ascii="Times New Roman" w:hAnsi="Times New Roman"/>
          <w:color w:val="000000" w:themeColor="text1"/>
        </w:rPr>
        <w:t>）</w:t>
      </w:r>
      <w:proofErr w:type="gramStart"/>
      <w:r>
        <w:rPr>
          <w:rFonts w:ascii="Times New Roman" w:hAnsi="Times New Roman"/>
          <w:color w:val="000000" w:themeColor="text1"/>
        </w:rPr>
        <w:t>个</w:t>
      </w:r>
      <w:proofErr w:type="gramEnd"/>
      <w:r>
        <w:rPr>
          <w:rFonts w:ascii="Times New Roman" w:hAnsi="Times New Roman"/>
          <w:color w:val="000000" w:themeColor="text1"/>
        </w:rPr>
        <w:t>碱基对的限制酶，且</w:t>
      </w:r>
      <w:r>
        <w:rPr>
          <w:rFonts w:ascii="Times New Roman" w:hAnsi="Times New Roman"/>
          <w:color w:val="000000" w:themeColor="text1"/>
        </w:rPr>
        <w:t>T-DNA</w:t>
      </w:r>
      <w:r>
        <w:rPr>
          <w:rFonts w:ascii="Times New Roman" w:hAnsi="Times New Roman"/>
          <w:color w:val="000000" w:themeColor="text1"/>
        </w:rPr>
        <w:t>中应不含该酶的酶切位点。需首先将图乙的片段</w:t>
      </w:r>
      <w:r>
        <w:rPr>
          <w:rFonts w:ascii="Times New Roman" w:hAnsi="Times New Roman"/>
          <w:color w:val="000000" w:themeColor="text1"/>
        </w:rPr>
        <w:t>_____</w:t>
      </w:r>
      <w:r>
        <w:rPr>
          <w:rFonts w:ascii="Times New Roman" w:hAnsi="Times New Roman"/>
          <w:color w:val="000000" w:themeColor="text1"/>
        </w:rPr>
        <w:t>，才能利用引物</w:t>
      </w:r>
      <w:r>
        <w:rPr>
          <w:rFonts w:ascii="Times New Roman" w:hAnsi="Times New Roman"/>
          <w:color w:val="000000" w:themeColor="text1"/>
        </w:rPr>
        <w:t>P1</w:t>
      </w:r>
      <w:r>
        <w:rPr>
          <w:rFonts w:ascii="Times New Roman" w:hAnsi="Times New Roman"/>
          <w:color w:val="000000" w:themeColor="text1"/>
        </w:rPr>
        <w:t>和</w:t>
      </w:r>
      <w:r>
        <w:rPr>
          <w:rFonts w:ascii="Times New Roman" w:hAnsi="Times New Roman"/>
          <w:color w:val="000000" w:themeColor="text1"/>
        </w:rPr>
        <w:t>P2</w:t>
      </w:r>
      <w:r>
        <w:rPr>
          <w:rFonts w:ascii="Times New Roman" w:hAnsi="Times New Roman"/>
          <w:color w:val="000000" w:themeColor="text1"/>
        </w:rPr>
        <w:t>成功扩增未知序列。</w:t>
      </w:r>
      <w:r>
        <w:rPr>
          <w:rFonts w:ascii="Times New Roman" w:hAnsi="Times New Roman"/>
          <w:color w:val="000000" w:themeColor="text1"/>
        </w:rPr>
        <w:t>PCR</w:t>
      </w:r>
      <w:r>
        <w:rPr>
          <w:rFonts w:ascii="Times New Roman" w:hAnsi="Times New Roman"/>
          <w:color w:val="000000" w:themeColor="text1"/>
        </w:rPr>
        <w:t>扩增出未知序列后，进行了一系列操作，其中可以判断出</w:t>
      </w:r>
      <w:r>
        <w:rPr>
          <w:rFonts w:ascii="Times New Roman" w:hAnsi="Times New Roman"/>
          <w:color w:val="000000" w:themeColor="text1"/>
        </w:rPr>
        <w:t>2</w:t>
      </w:r>
      <w:r>
        <w:rPr>
          <w:rFonts w:ascii="Times New Roman" w:hAnsi="Times New Roman"/>
          <w:color w:val="000000" w:themeColor="text1"/>
        </w:rPr>
        <w:t>条片段的未知序列是否属于同一个基因的操作为</w:t>
      </w:r>
      <w:r>
        <w:rPr>
          <w:rFonts w:ascii="Times New Roman" w:hAnsi="Times New Roman"/>
          <w:color w:val="000000" w:themeColor="text1"/>
        </w:rPr>
        <w:t>_____</w:t>
      </w:r>
      <w:r>
        <w:rPr>
          <w:rFonts w:ascii="Times New Roman" w:hAnsi="Times New Roman"/>
          <w:color w:val="000000" w:themeColor="text1"/>
        </w:rPr>
        <w:t>（填</w:t>
      </w:r>
      <w:r>
        <w:rPr>
          <w:rFonts w:ascii="宋体" w:hAnsi="宋体"/>
          <w:color w:val="000000" w:themeColor="text1"/>
        </w:rPr>
        <w:t>“</w:t>
      </w:r>
      <w:r>
        <w:rPr>
          <w:rFonts w:ascii="Times New Roman" w:hAnsi="Times New Roman"/>
          <w:color w:val="000000" w:themeColor="text1"/>
        </w:rPr>
        <w:t>琼脂糖凝胶电泳</w:t>
      </w:r>
      <w:r>
        <w:rPr>
          <w:rFonts w:ascii="宋体" w:hAnsi="宋体"/>
          <w:color w:val="000000" w:themeColor="text1"/>
        </w:rPr>
        <w:t>”</w:t>
      </w:r>
      <w:r>
        <w:rPr>
          <w:rFonts w:ascii="Times New Roman" w:hAnsi="Times New Roman"/>
          <w:color w:val="000000" w:themeColor="text1"/>
        </w:rPr>
        <w:t>或</w:t>
      </w:r>
      <w:r>
        <w:rPr>
          <w:rFonts w:ascii="宋体" w:hAnsi="宋体"/>
          <w:color w:val="000000" w:themeColor="text1"/>
        </w:rPr>
        <w:t>“</w:t>
      </w:r>
      <w:r>
        <w:rPr>
          <w:rFonts w:ascii="Times New Roman" w:hAnsi="Times New Roman"/>
          <w:color w:val="000000" w:themeColor="text1"/>
        </w:rPr>
        <w:t>测序和序列比对</w:t>
      </w:r>
      <w:r>
        <w:rPr>
          <w:rFonts w:ascii="宋体" w:hAnsi="宋体"/>
          <w:color w:val="000000" w:themeColor="text1"/>
        </w:rPr>
        <w:t>”</w:t>
      </w:r>
      <w:r>
        <w:rPr>
          <w:rFonts w:ascii="Times New Roman" w:hAnsi="Times New Roman"/>
          <w:color w:val="000000" w:themeColor="text1"/>
        </w:rPr>
        <w:t>）。</w:t>
      </w:r>
    </w:p>
    <w:p w14:paraId="71EC2028" w14:textId="5850BDCF" w:rsidR="00247A0F" w:rsidRDefault="00C506D7" w:rsidP="00613AD1">
      <w:pPr>
        <w:spacing w:line="288" w:lineRule="auto"/>
        <w:jc w:val="center"/>
        <w:rPr>
          <w:rFonts w:ascii="Times New Roman" w:hAnsi="Times New Roman"/>
          <w:color w:val="000000" w:themeColor="text1"/>
        </w:rPr>
      </w:pPr>
      <w:r>
        <w:rPr>
          <w:noProof/>
          <w:color w:val="000000"/>
        </w:rPr>
        <w:drawing>
          <wp:inline distT="0" distB="0" distL="114300" distR="114300" wp14:anchorId="2C8E9886" wp14:editId="43B7F286">
            <wp:extent cx="2511425" cy="1143020"/>
            <wp:effectExtent l="0" t="0" r="3175" b="0"/>
            <wp:docPr id="100019" name="图片 100019" descr="学科网(www.zxxk.com)--教育资源门户，提供试卷、教案、课件、论文、素材以及各类教学资源下载，还有大量而丰富的教学相关资讯！ TdX7kjFocPhDdQ8I0Z42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TdX7kjFocPhDdQ8I0Z42hQ=="/>
                    <pic:cNvPicPr>
                      <a:picLocks noChangeAspect="1"/>
                    </pic:cNvPicPr>
                  </pic:nvPicPr>
                  <pic:blipFill>
                    <a:blip r:embed="rId18"/>
                    <a:stretch>
                      <a:fillRect/>
                    </a:stretch>
                  </pic:blipFill>
                  <pic:spPr>
                    <a:xfrm>
                      <a:off x="0" y="0"/>
                      <a:ext cx="2532560" cy="1152639"/>
                    </a:xfrm>
                    <a:prstGeom prst="rect">
                      <a:avLst/>
                    </a:prstGeom>
                  </pic:spPr>
                </pic:pic>
              </a:graphicData>
            </a:graphic>
          </wp:inline>
        </w:drawing>
      </w:r>
    </w:p>
    <w:p w14:paraId="0A9A8B41" w14:textId="01CEC2CF" w:rsidR="0008650E" w:rsidRDefault="00000000" w:rsidP="00411573">
      <w:pPr>
        <w:spacing w:line="288" w:lineRule="auto"/>
        <w:ind w:firstLineChars="200" w:firstLine="420"/>
        <w:jc w:val="left"/>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3</w:t>
      </w:r>
      <w:r>
        <w:rPr>
          <w:rFonts w:ascii="Times New Roman" w:hAnsi="Times New Roman"/>
          <w:color w:val="000000" w:themeColor="text1"/>
        </w:rPr>
        <w:t>）通过农杆菌转化法将构建的含有野生型基因的表达载体转入突变植株，如果检测到野生型基因，</w:t>
      </w:r>
      <w:r>
        <w:rPr>
          <w:rFonts w:ascii="Times New Roman" w:hAnsi="Times New Roman"/>
          <w:color w:val="000000" w:themeColor="text1"/>
        </w:rPr>
        <w:t>_____</w:t>
      </w:r>
      <w:r>
        <w:rPr>
          <w:rFonts w:ascii="Times New Roman" w:hAnsi="Times New Roman"/>
          <w:color w:val="000000" w:themeColor="text1"/>
        </w:rPr>
        <w:t>（填</w:t>
      </w:r>
      <w:r>
        <w:rPr>
          <w:rFonts w:ascii="宋体" w:hAnsi="宋体"/>
          <w:color w:val="000000" w:themeColor="text1"/>
        </w:rPr>
        <w:t>“</w:t>
      </w:r>
      <w:r>
        <w:rPr>
          <w:rFonts w:ascii="Times New Roman" w:hAnsi="Times New Roman"/>
          <w:color w:val="000000" w:themeColor="text1"/>
        </w:rPr>
        <w:t>能</w:t>
      </w:r>
      <w:r>
        <w:rPr>
          <w:rFonts w:ascii="宋体" w:hAnsi="宋体"/>
          <w:color w:val="000000" w:themeColor="text1"/>
        </w:rPr>
        <w:t>”</w:t>
      </w:r>
      <w:r>
        <w:rPr>
          <w:rFonts w:ascii="Times New Roman" w:hAnsi="Times New Roman"/>
          <w:color w:val="000000" w:themeColor="text1"/>
        </w:rPr>
        <w:t>或</w:t>
      </w:r>
      <w:r>
        <w:rPr>
          <w:rFonts w:ascii="宋体" w:hAnsi="宋体"/>
          <w:color w:val="000000" w:themeColor="text1"/>
        </w:rPr>
        <w:t>“</w:t>
      </w:r>
      <w:r>
        <w:rPr>
          <w:rFonts w:ascii="Times New Roman" w:hAnsi="Times New Roman"/>
          <w:color w:val="000000" w:themeColor="text1"/>
        </w:rPr>
        <w:t>不能</w:t>
      </w:r>
      <w:r>
        <w:rPr>
          <w:rFonts w:ascii="宋体" w:hAnsi="宋体"/>
          <w:color w:val="000000" w:themeColor="text1"/>
        </w:rPr>
        <w:t>”</w:t>
      </w:r>
      <w:r>
        <w:rPr>
          <w:rFonts w:ascii="Times New Roman" w:hAnsi="Times New Roman"/>
          <w:color w:val="000000" w:themeColor="text1"/>
        </w:rPr>
        <w:t>）确定该植株的表型为野生型。</w:t>
      </w:r>
      <w:r>
        <w:rPr>
          <w:rFonts w:ascii="Times New Roman" w:hAnsi="Times New Roman" w:hint="eastAsia"/>
          <w:color w:val="000000" w:themeColor="text1"/>
        </w:rPr>
        <w:t xml:space="preserve"> </w:t>
      </w:r>
    </w:p>
    <w:p w14:paraId="74142FFA" w14:textId="77777777" w:rsidR="0008650E" w:rsidRDefault="0008650E">
      <w:pPr>
        <w:widowControl/>
        <w:jc w:val="left"/>
        <w:rPr>
          <w:rFonts w:ascii="Times New Roman" w:hAnsi="Times New Roman"/>
          <w:color w:val="000000" w:themeColor="text1"/>
        </w:rPr>
      </w:pPr>
      <w:r>
        <w:rPr>
          <w:rFonts w:ascii="Times New Roman" w:hAnsi="Times New Roman"/>
          <w:color w:val="000000" w:themeColor="text1"/>
        </w:rPr>
        <w:br w:type="page"/>
      </w:r>
    </w:p>
    <w:p w14:paraId="3654A582" w14:textId="77777777" w:rsidR="0008650E" w:rsidRPr="000141D9" w:rsidRDefault="0008650E" w:rsidP="0008650E">
      <w:pPr>
        <w:spacing w:line="360" w:lineRule="auto"/>
        <w:jc w:val="center"/>
        <w:rPr>
          <w:rFonts w:hint="eastAsia"/>
          <w:b/>
          <w:bCs/>
          <w:color w:val="000000"/>
          <w:sz w:val="32"/>
          <w:szCs w:val="40"/>
        </w:rPr>
      </w:pPr>
      <w:r w:rsidRPr="000141D9">
        <w:rPr>
          <w:rFonts w:hint="eastAsia"/>
          <w:b/>
          <w:bCs/>
          <w:color w:val="000000"/>
          <w:sz w:val="32"/>
          <w:szCs w:val="40"/>
        </w:rPr>
        <w:lastRenderedPageBreak/>
        <w:t>参考答案与解析</w:t>
      </w:r>
    </w:p>
    <w:p w14:paraId="685E43AA" w14:textId="77777777" w:rsidR="0008650E" w:rsidRDefault="0008650E" w:rsidP="0008650E">
      <w:pPr>
        <w:spacing w:line="360" w:lineRule="auto"/>
        <w:ind w:firstLineChars="100" w:firstLine="210"/>
        <w:jc w:val="left"/>
        <w:rPr>
          <w:color w:val="000000"/>
        </w:rPr>
      </w:pPr>
      <w:r>
        <w:rPr>
          <w:rFonts w:hint="eastAsia"/>
          <w:color w:val="000000"/>
        </w:rPr>
        <w:t>1</w:t>
      </w:r>
      <w:r>
        <w:rPr>
          <w:color w:val="000000"/>
        </w:rPr>
        <w:t>.</w:t>
      </w:r>
      <w:r>
        <w:rPr>
          <w:rFonts w:eastAsia="Times New Roman"/>
          <w:b/>
          <w:noProof/>
          <w:sz w:val="32"/>
        </w:rPr>
        <w:drawing>
          <wp:anchor distT="0" distB="0" distL="114300" distR="114300" simplePos="0" relativeHeight="251664384" behindDoc="0" locked="0" layoutInCell="1" allowOverlap="1" wp14:anchorId="2CE6B12D" wp14:editId="2927C80B">
            <wp:simplePos x="0" y="0"/>
            <wp:positionH relativeFrom="page">
              <wp:posOffset>10325100</wp:posOffset>
            </wp:positionH>
            <wp:positionV relativeFrom="topMargin">
              <wp:posOffset>12369800</wp:posOffset>
            </wp:positionV>
            <wp:extent cx="381000" cy="406400"/>
            <wp:effectExtent l="0" t="0" r="0" b="12700"/>
            <wp:wrapNone/>
            <wp:docPr id="100027" name="图片 100027" descr="中学生物掌上资源社区  http://www.fzlyt.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中学生物掌上资源社区  http://www.fzlyt.cn"/>
                    <pic:cNvPicPr>
                      <a:picLocks noChangeAspect="1"/>
                    </pic:cNvPicPr>
                  </pic:nvPicPr>
                  <pic:blipFill>
                    <a:blip r:embed="rId19"/>
                    <a:stretch>
                      <a:fillRect/>
                    </a:stretch>
                  </pic:blipFill>
                  <pic:spPr>
                    <a:xfrm>
                      <a:off x="0" y="0"/>
                      <a:ext cx="381000" cy="406400"/>
                    </a:xfrm>
                    <a:prstGeom prst="rect">
                      <a:avLst/>
                    </a:prstGeom>
                  </pic:spPr>
                </pic:pic>
              </a:graphicData>
            </a:graphic>
          </wp:anchor>
        </w:drawing>
      </w:r>
      <w:r>
        <w:rPr>
          <w:color w:val="2E75B6"/>
        </w:rPr>
        <w:t>【答案】</w:t>
      </w:r>
      <w:r>
        <w:rPr>
          <w:color w:val="000000"/>
        </w:rPr>
        <w:t>A</w:t>
      </w:r>
    </w:p>
    <w:p w14:paraId="0356CFFD" w14:textId="77777777" w:rsidR="0008650E" w:rsidRDefault="0008650E" w:rsidP="0008650E">
      <w:pPr>
        <w:spacing w:line="360" w:lineRule="auto"/>
        <w:ind w:firstLineChars="200" w:firstLine="420"/>
        <w:textAlignment w:val="center"/>
        <w:rPr>
          <w:color w:val="000000"/>
        </w:rPr>
      </w:pPr>
      <w:r>
        <w:rPr>
          <w:color w:val="2E75B6"/>
        </w:rPr>
        <w:t>【解析】</w:t>
      </w:r>
    </w:p>
    <w:p w14:paraId="3475E0B9" w14:textId="77777777" w:rsidR="0008650E" w:rsidRDefault="0008650E" w:rsidP="0008650E">
      <w:pPr>
        <w:spacing w:line="360" w:lineRule="auto"/>
        <w:ind w:firstLineChars="200" w:firstLine="420"/>
        <w:jc w:val="left"/>
        <w:textAlignment w:val="center"/>
        <w:rPr>
          <w:color w:val="000000"/>
        </w:rPr>
      </w:pPr>
      <w:r>
        <w:rPr>
          <w:color w:val="000000"/>
        </w:rPr>
        <w:t>【分析】细胞器的分类：</w:t>
      </w:r>
      <w:r>
        <w:rPr>
          <w:color w:val="000000"/>
        </w:rPr>
        <w:t>①</w:t>
      </w:r>
      <w:r>
        <w:rPr>
          <w:color w:val="000000"/>
        </w:rPr>
        <w:t>具有双层膜结构的细胞器有：叶绿体、线粒体。具有双层膜结构的细胞结构有叶绿体、线粒体和核膜。</w:t>
      </w:r>
      <w:r>
        <w:rPr>
          <w:color w:val="000000"/>
        </w:rPr>
        <w:t>②</w:t>
      </w:r>
      <w:r>
        <w:rPr>
          <w:color w:val="000000"/>
        </w:rPr>
        <w:t>具有单层膜结构的细胞器有内质网、高尔基体、溶酶体、液泡。具有单层膜结构的细胞结构有内质网、高尔基体、溶酶体、液泡和细胞膜。</w:t>
      </w:r>
      <w:r>
        <w:rPr>
          <w:color w:val="000000"/>
        </w:rPr>
        <w:t>③</w:t>
      </w:r>
      <w:r>
        <w:rPr>
          <w:color w:val="000000"/>
        </w:rPr>
        <w:t>不具备膜结构的细胞器有核糖体和中心体。膜结构是由</w:t>
      </w:r>
      <w:proofErr w:type="gramStart"/>
      <w:r>
        <w:rPr>
          <w:color w:val="000000"/>
        </w:rPr>
        <w:t>磷脂双</w:t>
      </w:r>
      <w:proofErr w:type="gramEnd"/>
      <w:r>
        <w:rPr>
          <w:color w:val="000000"/>
        </w:rPr>
        <w:t>分子层构成。</w:t>
      </w:r>
    </w:p>
    <w:p w14:paraId="293ADB72" w14:textId="77777777" w:rsidR="0008650E" w:rsidRDefault="0008650E" w:rsidP="0008650E">
      <w:pPr>
        <w:spacing w:line="360" w:lineRule="auto"/>
        <w:ind w:firstLineChars="200" w:firstLine="420"/>
        <w:jc w:val="left"/>
        <w:textAlignment w:val="center"/>
        <w:rPr>
          <w:color w:val="000000"/>
        </w:rPr>
      </w:pPr>
      <w:r>
        <w:rPr>
          <w:color w:val="000000"/>
        </w:rPr>
        <w:t>【详解】</w:t>
      </w:r>
      <w:r>
        <w:rPr>
          <w:color w:val="000000"/>
        </w:rPr>
        <w:t>A</w:t>
      </w:r>
      <w:r>
        <w:rPr>
          <w:color w:val="000000"/>
        </w:rPr>
        <w:t>、高尔基体自身的结构和主要功能不涉及核酸。它既不像线粒体、叶绿体那样含有自己的</w:t>
      </w:r>
      <w:r>
        <w:rPr>
          <w:color w:val="000000"/>
        </w:rPr>
        <w:t>DNA</w:t>
      </w:r>
      <w:r>
        <w:rPr>
          <w:color w:val="000000"/>
        </w:rPr>
        <w:t>和</w:t>
      </w:r>
      <w:r>
        <w:rPr>
          <w:color w:val="000000"/>
        </w:rPr>
        <w:t>RNA</w:t>
      </w:r>
      <w:r>
        <w:rPr>
          <w:color w:val="000000"/>
        </w:rPr>
        <w:t>，也不像核糖体那样由</w:t>
      </w:r>
      <w:r>
        <w:rPr>
          <w:color w:val="000000"/>
        </w:rPr>
        <w:t>RNA</w:t>
      </w:r>
      <w:r>
        <w:rPr>
          <w:color w:val="000000"/>
        </w:rPr>
        <w:t>构成。因此，高尔基体中一般不会出现核酸分子，</w:t>
      </w:r>
      <w:r>
        <w:rPr>
          <w:color w:val="000000"/>
        </w:rPr>
        <w:t>A</w:t>
      </w:r>
      <w:r>
        <w:rPr>
          <w:color w:val="000000"/>
        </w:rPr>
        <w:t>符合题意；</w:t>
      </w:r>
    </w:p>
    <w:p w14:paraId="52016DC5" w14:textId="77777777" w:rsidR="0008650E" w:rsidRDefault="0008650E" w:rsidP="0008650E">
      <w:pPr>
        <w:spacing w:line="360" w:lineRule="auto"/>
        <w:ind w:firstLineChars="200" w:firstLine="420"/>
        <w:jc w:val="left"/>
        <w:textAlignment w:val="center"/>
        <w:rPr>
          <w:color w:val="000000"/>
        </w:rPr>
      </w:pPr>
      <w:r>
        <w:rPr>
          <w:color w:val="000000"/>
        </w:rPr>
        <w:t>B</w:t>
      </w:r>
      <w:r>
        <w:rPr>
          <w:color w:val="000000"/>
        </w:rPr>
        <w:t>、当溶酶体分解衰老的线粒体、叶绿体或核糖体时，会分解其中的</w:t>
      </w:r>
      <w:r>
        <w:rPr>
          <w:color w:val="000000"/>
        </w:rPr>
        <w:t>DNA</w:t>
      </w:r>
      <w:r>
        <w:rPr>
          <w:color w:val="000000"/>
        </w:rPr>
        <w:t>和</w:t>
      </w:r>
      <w:r>
        <w:rPr>
          <w:color w:val="000000"/>
        </w:rPr>
        <w:t>RNA</w:t>
      </w:r>
      <w:r>
        <w:rPr>
          <w:color w:val="000000"/>
        </w:rPr>
        <w:t>。当它消化病毒或细菌时，也会分解其核酸。因此，在溶酶体的</w:t>
      </w:r>
      <w:r>
        <w:rPr>
          <w:color w:val="000000"/>
        </w:rPr>
        <w:t>“</w:t>
      </w:r>
      <w:r>
        <w:rPr>
          <w:color w:val="000000"/>
        </w:rPr>
        <w:t>工作</w:t>
      </w:r>
      <w:r>
        <w:rPr>
          <w:color w:val="000000"/>
        </w:rPr>
        <w:t>”</w:t>
      </w:r>
      <w:r>
        <w:rPr>
          <w:color w:val="000000"/>
        </w:rPr>
        <w:t>过程中，其内部是会出现核酸分子的（作为被水解的底物），</w:t>
      </w:r>
      <w:r>
        <w:rPr>
          <w:color w:val="000000"/>
        </w:rPr>
        <w:t>B</w:t>
      </w:r>
      <w:r>
        <w:rPr>
          <w:color w:val="000000"/>
        </w:rPr>
        <w:t>不符合题意；</w:t>
      </w:r>
    </w:p>
    <w:p w14:paraId="1BDCF1BD" w14:textId="77777777" w:rsidR="0008650E" w:rsidRDefault="0008650E" w:rsidP="0008650E">
      <w:pPr>
        <w:spacing w:line="360" w:lineRule="auto"/>
        <w:ind w:firstLineChars="200" w:firstLine="420"/>
        <w:jc w:val="left"/>
        <w:textAlignment w:val="center"/>
        <w:rPr>
          <w:color w:val="000000"/>
        </w:rPr>
      </w:pPr>
      <w:r>
        <w:rPr>
          <w:color w:val="000000"/>
        </w:rPr>
        <w:t>C</w:t>
      </w:r>
      <w:r>
        <w:rPr>
          <w:color w:val="000000"/>
        </w:rPr>
        <w:t>、核糖体本身就是由核糖体</w:t>
      </w:r>
      <w:r>
        <w:rPr>
          <w:color w:val="000000"/>
        </w:rPr>
        <w:t>RNA</w:t>
      </w:r>
      <w:r>
        <w:rPr>
          <w:color w:val="000000"/>
        </w:rPr>
        <w:t>（</w:t>
      </w:r>
      <w:r>
        <w:rPr>
          <w:color w:val="000000"/>
        </w:rPr>
        <w:t>rRNA</w:t>
      </w:r>
      <w:r>
        <w:rPr>
          <w:color w:val="000000"/>
        </w:rPr>
        <w:t>）和蛋白质构成的。</w:t>
      </w:r>
      <w:r>
        <w:rPr>
          <w:color w:val="000000"/>
        </w:rPr>
        <w:t>rRNA</w:t>
      </w:r>
      <w:r>
        <w:rPr>
          <w:color w:val="000000"/>
        </w:rPr>
        <w:t>是核酸的一种。此外，在翻译过程中，信使</w:t>
      </w:r>
      <w:r>
        <w:rPr>
          <w:color w:val="000000"/>
        </w:rPr>
        <w:t>RNA</w:t>
      </w:r>
      <w:r>
        <w:rPr>
          <w:color w:val="000000"/>
        </w:rPr>
        <w:t>（</w:t>
      </w:r>
      <w:r>
        <w:rPr>
          <w:color w:val="000000"/>
        </w:rPr>
        <w:t>mRNA</w:t>
      </w:r>
      <w:r>
        <w:rPr>
          <w:color w:val="000000"/>
        </w:rPr>
        <w:t>）作为模板，转运</w:t>
      </w:r>
      <w:r>
        <w:rPr>
          <w:color w:val="000000"/>
        </w:rPr>
        <w:t>RNA</w:t>
      </w:r>
      <w:r>
        <w:rPr>
          <w:color w:val="000000"/>
        </w:rPr>
        <w:t>（</w:t>
      </w:r>
      <w:r>
        <w:rPr>
          <w:color w:val="000000"/>
        </w:rPr>
        <w:t>tRNA</w:t>
      </w:r>
      <w:r>
        <w:rPr>
          <w:color w:val="000000"/>
        </w:rPr>
        <w:t>）负责运载氨基酸，它们也都会与核糖体结合。所以核糖体必然含有核酸，</w:t>
      </w:r>
      <w:r>
        <w:rPr>
          <w:color w:val="000000"/>
        </w:rPr>
        <w:t>C</w:t>
      </w:r>
      <w:r>
        <w:rPr>
          <w:color w:val="000000"/>
        </w:rPr>
        <w:t>不符合题意；</w:t>
      </w:r>
    </w:p>
    <w:p w14:paraId="0632AAF8" w14:textId="77777777" w:rsidR="0008650E" w:rsidRDefault="0008650E" w:rsidP="0008650E">
      <w:pPr>
        <w:spacing w:line="360" w:lineRule="auto"/>
        <w:ind w:firstLineChars="200" w:firstLine="420"/>
        <w:jc w:val="left"/>
        <w:textAlignment w:val="center"/>
        <w:rPr>
          <w:color w:val="000000"/>
        </w:rPr>
      </w:pPr>
      <w:r>
        <w:rPr>
          <w:color w:val="000000"/>
        </w:rPr>
        <w:t>D</w:t>
      </w:r>
      <w:r>
        <w:rPr>
          <w:color w:val="000000"/>
        </w:rPr>
        <w:t>、端粒的化学本质是</w:t>
      </w:r>
      <w:r>
        <w:rPr>
          <w:color w:val="000000"/>
        </w:rPr>
        <w:t>DNA—</w:t>
      </w:r>
      <w:r>
        <w:rPr>
          <w:color w:val="000000"/>
        </w:rPr>
        <w:t>蛋白质复合体。</w:t>
      </w:r>
      <w:r>
        <w:rPr>
          <w:color w:val="000000"/>
        </w:rPr>
        <w:t>DNA</w:t>
      </w:r>
      <w:r>
        <w:rPr>
          <w:color w:val="000000"/>
        </w:rPr>
        <w:t>本身就是脱氧核糖核酸，是核酸的一种。所以端粒中会出现核酸，</w:t>
      </w:r>
      <w:r>
        <w:rPr>
          <w:color w:val="000000"/>
        </w:rPr>
        <w:t>D</w:t>
      </w:r>
      <w:r>
        <w:rPr>
          <w:color w:val="000000"/>
        </w:rPr>
        <w:t>不符合题意。</w:t>
      </w:r>
    </w:p>
    <w:p w14:paraId="60D58E42" w14:textId="77777777" w:rsidR="0008650E" w:rsidRDefault="0008650E" w:rsidP="0008650E">
      <w:pPr>
        <w:spacing w:line="360" w:lineRule="auto"/>
        <w:ind w:firstLineChars="200" w:firstLine="420"/>
        <w:jc w:val="left"/>
        <w:textAlignment w:val="center"/>
        <w:rPr>
          <w:color w:val="000000"/>
        </w:rPr>
      </w:pPr>
      <w:r>
        <w:rPr>
          <w:color w:val="000000"/>
        </w:rPr>
        <w:t>故选</w:t>
      </w:r>
      <w:r>
        <w:rPr>
          <w:color w:val="000000"/>
        </w:rPr>
        <w:t>A</w:t>
      </w:r>
      <w:r>
        <w:rPr>
          <w:color w:val="000000"/>
        </w:rPr>
        <w:t>。</w:t>
      </w:r>
    </w:p>
    <w:p w14:paraId="7BBF7395" w14:textId="77777777" w:rsidR="0008650E" w:rsidRDefault="0008650E" w:rsidP="0008650E">
      <w:pPr>
        <w:spacing w:line="360" w:lineRule="auto"/>
        <w:ind w:firstLineChars="100" w:firstLine="210"/>
        <w:jc w:val="left"/>
        <w:textAlignment w:val="center"/>
        <w:rPr>
          <w:color w:val="000000"/>
        </w:rPr>
      </w:pPr>
      <w:r>
        <w:rPr>
          <w:color w:val="000000"/>
        </w:rPr>
        <w:t>2.</w:t>
      </w:r>
      <w:r>
        <w:rPr>
          <w:color w:val="2E75B6"/>
        </w:rPr>
        <w:t>【答案】</w:t>
      </w:r>
      <w:r>
        <w:rPr>
          <w:color w:val="000000"/>
        </w:rPr>
        <w:t>C</w:t>
      </w:r>
    </w:p>
    <w:p w14:paraId="7AC213C3" w14:textId="77777777" w:rsidR="0008650E" w:rsidRDefault="0008650E" w:rsidP="0008650E">
      <w:pPr>
        <w:spacing w:line="360" w:lineRule="auto"/>
        <w:ind w:firstLineChars="200" w:firstLine="420"/>
        <w:textAlignment w:val="center"/>
        <w:rPr>
          <w:color w:val="000000"/>
        </w:rPr>
      </w:pPr>
      <w:r>
        <w:rPr>
          <w:color w:val="2E75B6"/>
        </w:rPr>
        <w:t>【解析】</w:t>
      </w:r>
    </w:p>
    <w:p w14:paraId="027D0AC4" w14:textId="77777777" w:rsidR="0008650E" w:rsidRDefault="0008650E" w:rsidP="0008650E">
      <w:pPr>
        <w:spacing w:line="360" w:lineRule="auto"/>
        <w:ind w:firstLineChars="200" w:firstLine="420"/>
        <w:jc w:val="left"/>
        <w:textAlignment w:val="center"/>
        <w:rPr>
          <w:color w:val="000000"/>
        </w:rPr>
      </w:pPr>
      <w:r>
        <w:rPr>
          <w:color w:val="000000"/>
        </w:rPr>
        <w:t>【分析】主动运输的特点：逆浓度梯度、需要载体蛋白、消耗能量。主动运输普遍存在于动植物和微生物细胞中，通过主动运输来选择吸收所需要的物质，排出代谢废物和对细胞有害的物质，从而保证细胞和个体生命活动的需要。</w:t>
      </w:r>
    </w:p>
    <w:p w14:paraId="1212BC79" w14:textId="77777777" w:rsidR="0008650E" w:rsidRDefault="0008650E" w:rsidP="0008650E">
      <w:pPr>
        <w:spacing w:line="360" w:lineRule="auto"/>
        <w:ind w:firstLineChars="200" w:firstLine="420"/>
        <w:jc w:val="left"/>
        <w:textAlignment w:val="center"/>
        <w:rPr>
          <w:color w:val="000000"/>
        </w:rPr>
      </w:pPr>
      <w:r>
        <w:rPr>
          <w:color w:val="000000"/>
        </w:rPr>
        <w:t>【详解】</w:t>
      </w:r>
      <w:r>
        <w:rPr>
          <w:color w:val="000000"/>
        </w:rPr>
        <w:t>A</w:t>
      </w:r>
      <w:r>
        <w:rPr>
          <w:color w:val="000000"/>
        </w:rPr>
        <w:t>、</w:t>
      </w:r>
      <w:r>
        <w:rPr>
          <w:rFonts w:ascii="Times New Roman" w:eastAsia="Times New Roman" w:hAnsi="Times New Roman"/>
          <w:color w:val="000000"/>
        </w:rPr>
        <w:t>Na</w:t>
      </w:r>
      <w:r>
        <w:rPr>
          <w:color w:val="000000"/>
          <w:vertAlign w:val="superscript"/>
        </w:rPr>
        <w:t>+</w:t>
      </w:r>
      <w:r>
        <w:rPr>
          <w:rFonts w:ascii="宋体" w:hAnsi="宋体" w:cs="宋体"/>
          <w:color w:val="000000"/>
        </w:rPr>
        <w:t>在液泡中的积累，细胞液浓度增加，从而有利于酵母细胞吸水，</w:t>
      </w:r>
      <w:r>
        <w:rPr>
          <w:rFonts w:ascii="Times New Roman" w:eastAsia="Times New Roman" w:hAnsi="Times New Roman"/>
          <w:color w:val="000000"/>
        </w:rPr>
        <w:t>A</w:t>
      </w:r>
      <w:r>
        <w:rPr>
          <w:rFonts w:ascii="宋体" w:hAnsi="宋体" w:cs="宋体"/>
          <w:color w:val="000000"/>
        </w:rPr>
        <w:t>正确；</w:t>
      </w:r>
    </w:p>
    <w:p w14:paraId="73D53B6F" w14:textId="77777777" w:rsidR="0008650E" w:rsidRDefault="0008650E" w:rsidP="0008650E">
      <w:pPr>
        <w:spacing w:line="360" w:lineRule="auto"/>
        <w:ind w:firstLineChars="200" w:firstLine="420"/>
        <w:jc w:val="left"/>
        <w:textAlignment w:val="center"/>
        <w:rPr>
          <w:color w:val="000000"/>
        </w:rPr>
      </w:pPr>
      <w:r>
        <w:rPr>
          <w:color w:val="000000"/>
        </w:rPr>
        <w:t>B</w:t>
      </w:r>
      <w:r>
        <w:rPr>
          <w:color w:val="000000"/>
        </w:rPr>
        <w:t>、</w:t>
      </w:r>
      <w:r>
        <w:rPr>
          <w:rFonts w:ascii="宋体" w:hAnsi="宋体" w:cs="宋体"/>
          <w:color w:val="000000"/>
        </w:rPr>
        <w:t>液泡膜上的蛋白</w:t>
      </w:r>
      <w:r>
        <w:rPr>
          <w:rFonts w:ascii="Times New Roman" w:eastAsia="Times New Roman" w:hAnsi="Times New Roman"/>
          <w:color w:val="000000"/>
        </w:rPr>
        <w:t>N</w:t>
      </w:r>
      <w:r>
        <w:rPr>
          <w:rFonts w:ascii="宋体" w:hAnsi="宋体" w:cs="宋体"/>
          <w:color w:val="000000"/>
        </w:rPr>
        <w:t>可将</w:t>
      </w:r>
      <w:r>
        <w:rPr>
          <w:rFonts w:ascii="Times New Roman" w:eastAsia="Times New Roman" w:hAnsi="Times New Roman"/>
          <w:color w:val="000000"/>
        </w:rPr>
        <w:t>Na</w:t>
      </w:r>
      <w:r>
        <w:rPr>
          <w:color w:val="000000"/>
          <w:vertAlign w:val="superscript"/>
        </w:rPr>
        <w:t>+</w:t>
      </w:r>
      <w:r>
        <w:rPr>
          <w:rFonts w:ascii="宋体" w:hAnsi="宋体" w:cs="宋体"/>
          <w:color w:val="000000"/>
        </w:rPr>
        <w:t>以主动运输的方式转运到液泡中，作为载体蛋白，蛋白</w:t>
      </w:r>
      <w:r>
        <w:rPr>
          <w:rFonts w:ascii="Times New Roman" w:eastAsia="Times New Roman" w:hAnsi="Times New Roman"/>
          <w:color w:val="000000"/>
        </w:rPr>
        <w:t>N</w:t>
      </w:r>
      <w:r>
        <w:rPr>
          <w:rFonts w:ascii="宋体" w:hAnsi="宋体" w:cs="宋体"/>
          <w:color w:val="000000"/>
        </w:rPr>
        <w:t>转运</w:t>
      </w:r>
      <w:r>
        <w:rPr>
          <w:rFonts w:ascii="Times New Roman" w:eastAsia="Times New Roman" w:hAnsi="Times New Roman"/>
          <w:color w:val="000000"/>
        </w:rPr>
        <w:t>Na</w:t>
      </w:r>
      <w:r>
        <w:rPr>
          <w:color w:val="000000"/>
          <w:vertAlign w:val="superscript"/>
        </w:rPr>
        <w:t>+</w:t>
      </w:r>
      <w:r>
        <w:rPr>
          <w:rFonts w:ascii="宋体" w:hAnsi="宋体" w:cs="宋体"/>
          <w:color w:val="000000"/>
        </w:rPr>
        <w:t>过程中自身构象会发生改变，</w:t>
      </w:r>
      <w:r>
        <w:rPr>
          <w:rFonts w:ascii="Times New Roman" w:eastAsia="Times New Roman" w:hAnsi="Times New Roman"/>
          <w:color w:val="000000"/>
        </w:rPr>
        <w:t>B</w:t>
      </w:r>
      <w:r>
        <w:rPr>
          <w:rFonts w:ascii="宋体" w:hAnsi="宋体" w:cs="宋体"/>
          <w:color w:val="000000"/>
        </w:rPr>
        <w:t>正确；</w:t>
      </w:r>
    </w:p>
    <w:p w14:paraId="5655FB1F" w14:textId="77777777" w:rsidR="0008650E" w:rsidRDefault="0008650E" w:rsidP="0008650E">
      <w:pPr>
        <w:spacing w:line="360" w:lineRule="auto"/>
        <w:ind w:firstLineChars="200" w:firstLine="420"/>
        <w:jc w:val="left"/>
        <w:textAlignment w:val="center"/>
        <w:rPr>
          <w:color w:val="000000"/>
        </w:rPr>
      </w:pPr>
      <w:r>
        <w:rPr>
          <w:color w:val="000000"/>
        </w:rPr>
        <w:t>C</w:t>
      </w:r>
      <w:r>
        <w:rPr>
          <w:color w:val="000000"/>
        </w:rPr>
        <w:t>、</w:t>
      </w:r>
      <w:r>
        <w:rPr>
          <w:rFonts w:ascii="宋体" w:hAnsi="宋体" w:cs="宋体"/>
          <w:color w:val="000000"/>
        </w:rPr>
        <w:t>为避免细胞质基质</w:t>
      </w:r>
      <w:r>
        <w:rPr>
          <w:rFonts w:ascii="Times New Roman" w:eastAsia="Times New Roman" w:hAnsi="Times New Roman"/>
          <w:color w:val="000000"/>
        </w:rPr>
        <w:t>Na</w:t>
      </w:r>
      <w:r>
        <w:rPr>
          <w:color w:val="000000"/>
          <w:vertAlign w:val="superscript"/>
        </w:rPr>
        <w:t>+</w:t>
      </w:r>
      <w:r>
        <w:rPr>
          <w:rFonts w:ascii="宋体" w:hAnsi="宋体" w:cs="宋体"/>
          <w:color w:val="000000"/>
        </w:rPr>
        <w:t>浓度过高，液泡膜上的蛋白</w:t>
      </w:r>
      <w:r>
        <w:rPr>
          <w:rFonts w:ascii="Times New Roman" w:eastAsia="Times New Roman" w:hAnsi="Times New Roman"/>
          <w:color w:val="000000"/>
        </w:rPr>
        <w:t>N</w:t>
      </w:r>
      <w:r>
        <w:rPr>
          <w:rFonts w:ascii="宋体" w:hAnsi="宋体" w:cs="宋体"/>
          <w:color w:val="000000"/>
        </w:rPr>
        <w:t>可将</w:t>
      </w:r>
      <w:r>
        <w:rPr>
          <w:rFonts w:ascii="Times New Roman" w:eastAsia="Times New Roman" w:hAnsi="Times New Roman"/>
          <w:color w:val="000000"/>
        </w:rPr>
        <w:t>Na</w:t>
      </w:r>
      <w:r>
        <w:rPr>
          <w:color w:val="000000"/>
          <w:vertAlign w:val="superscript"/>
        </w:rPr>
        <w:t>+</w:t>
      </w:r>
      <w:r>
        <w:rPr>
          <w:rFonts w:ascii="宋体" w:hAnsi="宋体" w:cs="宋体"/>
          <w:color w:val="000000"/>
        </w:rPr>
        <w:t>以主动运输的方式转运到液泡中，细胞膜上的蛋白</w:t>
      </w:r>
      <w:r>
        <w:rPr>
          <w:rFonts w:ascii="Times New Roman" w:eastAsia="Times New Roman" w:hAnsi="Times New Roman"/>
          <w:color w:val="000000"/>
        </w:rPr>
        <w:t>W</w:t>
      </w:r>
      <w:r>
        <w:rPr>
          <w:rFonts w:ascii="宋体" w:hAnsi="宋体" w:cs="宋体"/>
          <w:color w:val="000000"/>
        </w:rPr>
        <w:t>也可将</w:t>
      </w:r>
      <w:r>
        <w:rPr>
          <w:rFonts w:ascii="Times New Roman" w:eastAsia="Times New Roman" w:hAnsi="Times New Roman"/>
          <w:color w:val="000000"/>
        </w:rPr>
        <w:t>Na</w:t>
      </w:r>
      <w:r>
        <w:rPr>
          <w:color w:val="000000"/>
          <w:vertAlign w:val="superscript"/>
        </w:rPr>
        <w:t>+</w:t>
      </w:r>
      <w:r>
        <w:rPr>
          <w:rFonts w:ascii="宋体" w:hAnsi="宋体" w:cs="宋体"/>
          <w:color w:val="000000"/>
        </w:rPr>
        <w:t>排出细胞，外排</w:t>
      </w:r>
      <w:r>
        <w:rPr>
          <w:rFonts w:ascii="Times New Roman" w:eastAsia="Times New Roman" w:hAnsi="Times New Roman"/>
          <w:color w:val="000000"/>
        </w:rPr>
        <w:t>Na</w:t>
      </w:r>
      <w:r>
        <w:rPr>
          <w:color w:val="000000"/>
          <w:vertAlign w:val="superscript"/>
        </w:rPr>
        <w:t>+</w:t>
      </w:r>
      <w:r>
        <w:rPr>
          <w:rFonts w:ascii="宋体" w:hAnsi="宋体" w:cs="宋体"/>
          <w:color w:val="000000"/>
        </w:rPr>
        <w:t>也是主动运输，需要细胞提供能量，</w:t>
      </w:r>
      <w:r>
        <w:rPr>
          <w:rFonts w:ascii="Times New Roman" w:eastAsia="Times New Roman" w:hAnsi="Times New Roman"/>
          <w:color w:val="000000"/>
        </w:rPr>
        <w:t>C</w:t>
      </w:r>
      <w:r>
        <w:rPr>
          <w:rFonts w:ascii="宋体" w:hAnsi="宋体" w:cs="宋体"/>
          <w:color w:val="000000"/>
        </w:rPr>
        <w:t>错误；</w:t>
      </w:r>
    </w:p>
    <w:p w14:paraId="3B8FC062" w14:textId="77777777" w:rsidR="0008650E" w:rsidRDefault="0008650E" w:rsidP="0008650E">
      <w:pPr>
        <w:spacing w:line="360" w:lineRule="auto"/>
        <w:ind w:firstLineChars="200" w:firstLine="420"/>
        <w:jc w:val="left"/>
        <w:textAlignment w:val="center"/>
        <w:rPr>
          <w:color w:val="000000"/>
        </w:rPr>
      </w:pPr>
      <w:r>
        <w:rPr>
          <w:color w:val="000000"/>
        </w:rPr>
        <w:t>D</w:t>
      </w:r>
      <w:r>
        <w:rPr>
          <w:color w:val="000000"/>
        </w:rPr>
        <w:t>、</w:t>
      </w:r>
      <w:r>
        <w:rPr>
          <w:rFonts w:ascii="Times New Roman" w:eastAsia="Times New Roman" w:hAnsi="Times New Roman"/>
          <w:color w:val="000000"/>
        </w:rPr>
        <w:t>Na</w:t>
      </w:r>
      <w:r>
        <w:rPr>
          <w:color w:val="000000"/>
          <w:vertAlign w:val="superscript"/>
        </w:rPr>
        <w:t>+</w:t>
      </w:r>
      <w:r>
        <w:rPr>
          <w:rFonts w:ascii="宋体" w:hAnsi="宋体" w:cs="宋体"/>
          <w:color w:val="000000"/>
        </w:rPr>
        <w:t>通过离子通道进入细胞时，</w:t>
      </w:r>
      <w:r>
        <w:rPr>
          <w:rFonts w:ascii="Times New Roman" w:eastAsia="Times New Roman" w:hAnsi="Times New Roman"/>
          <w:color w:val="000000"/>
        </w:rPr>
        <w:t>Na</w:t>
      </w:r>
      <w:r>
        <w:rPr>
          <w:color w:val="000000"/>
          <w:vertAlign w:val="superscript"/>
        </w:rPr>
        <w:t>+</w:t>
      </w:r>
      <w:r>
        <w:rPr>
          <w:rFonts w:ascii="宋体" w:hAnsi="宋体" w:cs="宋体"/>
          <w:color w:val="000000"/>
        </w:rPr>
        <w:t>不需要与通道蛋白结合，</w:t>
      </w:r>
      <w:r>
        <w:rPr>
          <w:rFonts w:ascii="Times New Roman" w:eastAsia="Times New Roman" w:hAnsi="Times New Roman"/>
          <w:color w:val="000000"/>
        </w:rPr>
        <w:t>D</w:t>
      </w:r>
      <w:r>
        <w:rPr>
          <w:rFonts w:ascii="宋体" w:hAnsi="宋体" w:cs="宋体"/>
          <w:color w:val="000000"/>
        </w:rPr>
        <w:t>正确。</w:t>
      </w:r>
    </w:p>
    <w:p w14:paraId="14D44D91" w14:textId="77777777" w:rsidR="0008650E" w:rsidRDefault="0008650E" w:rsidP="0008650E">
      <w:pPr>
        <w:spacing w:line="360" w:lineRule="auto"/>
        <w:ind w:firstLineChars="200" w:firstLine="420"/>
        <w:jc w:val="left"/>
        <w:textAlignment w:val="center"/>
        <w:rPr>
          <w:color w:val="000000"/>
        </w:rPr>
      </w:pPr>
      <w:r>
        <w:rPr>
          <w:color w:val="000000"/>
        </w:rPr>
        <w:t>故选</w:t>
      </w:r>
      <w:r>
        <w:rPr>
          <w:color w:val="000000"/>
        </w:rPr>
        <w:t>C</w:t>
      </w:r>
      <w:r>
        <w:rPr>
          <w:color w:val="000000"/>
        </w:rPr>
        <w:t>。</w:t>
      </w:r>
    </w:p>
    <w:p w14:paraId="2FB05E9C" w14:textId="77777777" w:rsidR="0008650E" w:rsidRDefault="0008650E" w:rsidP="0008650E">
      <w:pPr>
        <w:spacing w:line="360" w:lineRule="auto"/>
        <w:ind w:firstLineChars="100" w:firstLine="210"/>
        <w:jc w:val="left"/>
        <w:textAlignment w:val="center"/>
        <w:rPr>
          <w:color w:val="000000"/>
        </w:rPr>
      </w:pPr>
      <w:r>
        <w:rPr>
          <w:color w:val="000000"/>
        </w:rPr>
        <w:lastRenderedPageBreak/>
        <w:t>3.</w:t>
      </w:r>
      <w:r>
        <w:rPr>
          <w:color w:val="2E75B6"/>
        </w:rPr>
        <w:t>【答案】</w:t>
      </w:r>
      <w:r>
        <w:rPr>
          <w:color w:val="000000"/>
        </w:rPr>
        <w:t>D</w:t>
      </w:r>
    </w:p>
    <w:p w14:paraId="1C2A6396" w14:textId="77777777" w:rsidR="0008650E" w:rsidRDefault="0008650E" w:rsidP="0008650E">
      <w:pPr>
        <w:spacing w:line="360" w:lineRule="auto"/>
        <w:ind w:firstLineChars="200" w:firstLine="420"/>
        <w:textAlignment w:val="center"/>
        <w:rPr>
          <w:color w:val="000000"/>
        </w:rPr>
      </w:pPr>
      <w:r>
        <w:rPr>
          <w:color w:val="2E75B6"/>
        </w:rPr>
        <w:t>【解析】</w:t>
      </w:r>
    </w:p>
    <w:p w14:paraId="213B2DF6" w14:textId="77777777" w:rsidR="0008650E" w:rsidRDefault="0008650E" w:rsidP="0008650E">
      <w:pPr>
        <w:spacing w:line="360" w:lineRule="auto"/>
        <w:ind w:firstLineChars="200" w:firstLine="420"/>
        <w:jc w:val="left"/>
        <w:textAlignment w:val="center"/>
        <w:rPr>
          <w:color w:val="000000"/>
        </w:rPr>
      </w:pPr>
      <w:r>
        <w:rPr>
          <w:color w:val="000000"/>
        </w:rPr>
        <w:t>【分析】细胞凋亡是由基因决定的细胞编程序死亡的过程，细胞凋亡是生物体正常的生命历程，对生物体是有利的，而且细胞凋亡贯穿于整个生命历程，细胞凋亡是生物体正常发育的基础、能维持组织细胞数目的相对稳定、是机体的一种自我保护机制。在成熟的生物体内，细胞的自然更新、被病原体感染的细胞的清除，是通过细胞凋亡完成的。</w:t>
      </w:r>
    </w:p>
    <w:p w14:paraId="765F003E" w14:textId="77777777" w:rsidR="0008650E" w:rsidRDefault="0008650E" w:rsidP="0008650E">
      <w:pPr>
        <w:spacing w:line="360" w:lineRule="auto"/>
        <w:ind w:firstLineChars="200" w:firstLine="420"/>
        <w:jc w:val="left"/>
        <w:textAlignment w:val="center"/>
        <w:rPr>
          <w:color w:val="000000"/>
        </w:rPr>
      </w:pPr>
      <w:r>
        <w:rPr>
          <w:color w:val="000000"/>
        </w:rPr>
        <w:t>【详解】</w:t>
      </w:r>
      <w:r>
        <w:rPr>
          <w:color w:val="000000"/>
        </w:rPr>
        <w:t>A</w:t>
      </w:r>
      <w:r>
        <w:rPr>
          <w:color w:val="000000"/>
        </w:rPr>
        <w:t>、</w:t>
      </w:r>
      <w:proofErr w:type="gramStart"/>
      <w:r>
        <w:rPr>
          <w:color w:val="000000"/>
        </w:rPr>
        <w:t>细胞焦亡时</w:t>
      </w:r>
      <w:proofErr w:type="gramEnd"/>
      <w:r>
        <w:rPr>
          <w:color w:val="000000"/>
        </w:rPr>
        <w:t>细胞破裂，释放大量细胞因子以及细胞中</w:t>
      </w:r>
      <w:proofErr w:type="gramStart"/>
      <w:r>
        <w:rPr>
          <w:color w:val="000000"/>
        </w:rPr>
        <w:t>的内溶物</w:t>
      </w:r>
      <w:proofErr w:type="gramEnd"/>
      <w:r>
        <w:rPr>
          <w:color w:val="000000"/>
        </w:rPr>
        <w:t>，从而引发机体的免疫反应（炎症反应），</w:t>
      </w:r>
      <w:r>
        <w:rPr>
          <w:color w:val="000000"/>
        </w:rPr>
        <w:t>A</w:t>
      </w:r>
      <w:r>
        <w:rPr>
          <w:color w:val="000000"/>
        </w:rPr>
        <w:t>正确；</w:t>
      </w:r>
    </w:p>
    <w:p w14:paraId="35994E79" w14:textId="77777777" w:rsidR="0008650E" w:rsidRDefault="0008650E" w:rsidP="0008650E">
      <w:pPr>
        <w:spacing w:line="360" w:lineRule="auto"/>
        <w:ind w:firstLineChars="200" w:firstLine="420"/>
        <w:jc w:val="left"/>
        <w:textAlignment w:val="center"/>
        <w:rPr>
          <w:color w:val="000000"/>
        </w:rPr>
      </w:pPr>
      <w:r>
        <w:rPr>
          <w:color w:val="000000"/>
        </w:rPr>
        <w:t>B</w:t>
      </w:r>
      <w:r>
        <w:rPr>
          <w:color w:val="000000"/>
        </w:rPr>
        <w:t>、细胞凋亡是由基因控制的</w:t>
      </w:r>
      <w:r>
        <w:rPr>
          <w:rFonts w:ascii="宋体" w:hAnsi="宋体" w:cs="宋体"/>
          <w:color w:val="000000"/>
        </w:rPr>
        <w:t>程序性细胞死亡，对机体是有利的，</w:t>
      </w:r>
      <w:r>
        <w:rPr>
          <w:rFonts w:ascii="Times New Roman" w:eastAsia="Times New Roman" w:hAnsi="Times New Roman"/>
          <w:color w:val="000000"/>
        </w:rPr>
        <w:t>B</w:t>
      </w:r>
      <w:r>
        <w:rPr>
          <w:rFonts w:ascii="宋体" w:hAnsi="宋体" w:cs="宋体"/>
          <w:color w:val="000000"/>
        </w:rPr>
        <w:t>正确；</w:t>
      </w:r>
    </w:p>
    <w:p w14:paraId="55644CDA" w14:textId="77777777" w:rsidR="0008650E" w:rsidRDefault="0008650E" w:rsidP="0008650E">
      <w:pPr>
        <w:spacing w:line="360" w:lineRule="auto"/>
        <w:ind w:firstLineChars="200" w:firstLine="420"/>
        <w:jc w:val="left"/>
        <w:textAlignment w:val="center"/>
        <w:rPr>
          <w:color w:val="000000"/>
        </w:rPr>
      </w:pPr>
      <w:r>
        <w:rPr>
          <w:color w:val="000000"/>
        </w:rPr>
        <w:t>C</w:t>
      </w:r>
      <w:r>
        <w:rPr>
          <w:color w:val="000000"/>
        </w:rPr>
        <w:t>、</w:t>
      </w:r>
      <w:r>
        <w:rPr>
          <w:rFonts w:ascii="宋体" w:hAnsi="宋体" w:cs="宋体"/>
          <w:color w:val="000000"/>
        </w:rPr>
        <w:t>激活蛋白</w:t>
      </w:r>
      <w:r>
        <w:rPr>
          <w:rFonts w:ascii="Times New Roman" w:eastAsia="Times New Roman" w:hAnsi="Times New Roman"/>
          <w:color w:val="000000"/>
        </w:rPr>
        <w:t>P</w:t>
      </w:r>
      <w:r>
        <w:rPr>
          <w:rFonts w:ascii="宋体" w:hAnsi="宋体" w:cs="宋体"/>
          <w:color w:val="000000"/>
        </w:rPr>
        <w:t>，则诱导细胞发生凋亡，激活蛋白</w:t>
      </w:r>
      <w:r>
        <w:rPr>
          <w:rFonts w:ascii="Times New Roman" w:eastAsia="Times New Roman" w:hAnsi="Times New Roman"/>
          <w:color w:val="000000"/>
        </w:rPr>
        <w:t>Q</w:t>
      </w:r>
      <w:r>
        <w:rPr>
          <w:rFonts w:ascii="宋体" w:hAnsi="宋体" w:cs="宋体"/>
          <w:color w:val="000000"/>
        </w:rPr>
        <w:t>，则诱导细胞发生焦亡，说明细胞凋亡和细胞</w:t>
      </w:r>
      <w:proofErr w:type="gramStart"/>
      <w:r>
        <w:rPr>
          <w:rFonts w:ascii="宋体" w:hAnsi="宋体" w:cs="宋体"/>
          <w:color w:val="000000"/>
        </w:rPr>
        <w:t>焦亡受</w:t>
      </w:r>
      <w:proofErr w:type="gramEnd"/>
      <w:r>
        <w:rPr>
          <w:rFonts w:ascii="宋体" w:hAnsi="宋体" w:cs="宋体"/>
          <w:color w:val="000000"/>
        </w:rPr>
        <w:t>不同蛋白活性变化</w:t>
      </w:r>
      <w:r>
        <w:rPr>
          <w:rFonts w:ascii="宋体" w:hAnsi="宋体"/>
          <w:noProof/>
          <w:color w:val="000000"/>
        </w:rPr>
        <w:drawing>
          <wp:inline distT="0" distB="0" distL="114300" distR="114300" wp14:anchorId="7632066A" wp14:editId="782D0817">
            <wp:extent cx="133350" cy="177800"/>
            <wp:effectExtent l="0" t="0" r="0" b="13335"/>
            <wp:docPr id="200371" name="图片 200371" descr="中学生物掌上资源社区  http://www.fzlyt.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1" name="图片 200371" descr="中学生物掌上资源社区  http://www.fzlyt.cn"/>
                    <pic:cNvPicPr>
                      <a:picLocks noChangeAspect="1"/>
                    </pic:cNvPicPr>
                  </pic:nvPicPr>
                  <pic:blipFill>
                    <a:blip r:embed="rId20"/>
                    <a:stretch>
                      <a:fillRect/>
                    </a:stretch>
                  </pic:blipFill>
                  <pic:spPr>
                    <a:xfrm>
                      <a:off x="0" y="0"/>
                      <a:ext cx="133350" cy="177800"/>
                    </a:xfrm>
                    <a:prstGeom prst="rect">
                      <a:avLst/>
                    </a:prstGeom>
                  </pic:spPr>
                </pic:pic>
              </a:graphicData>
            </a:graphic>
          </wp:inline>
        </w:drawing>
      </w:r>
      <w:r>
        <w:rPr>
          <w:rFonts w:ascii="宋体" w:hAnsi="宋体" w:cs="宋体"/>
          <w:color w:val="000000"/>
        </w:rPr>
        <w:t>影响，</w:t>
      </w:r>
      <w:r>
        <w:rPr>
          <w:rFonts w:ascii="Times New Roman" w:eastAsia="Times New Roman" w:hAnsi="Times New Roman"/>
          <w:color w:val="000000"/>
        </w:rPr>
        <w:t>C</w:t>
      </w:r>
      <w:r>
        <w:rPr>
          <w:rFonts w:ascii="宋体" w:hAnsi="宋体" w:cs="宋体"/>
          <w:color w:val="000000"/>
        </w:rPr>
        <w:t>正确；</w:t>
      </w:r>
    </w:p>
    <w:p w14:paraId="03E51952" w14:textId="77777777" w:rsidR="0008650E" w:rsidRDefault="0008650E" w:rsidP="0008650E">
      <w:pPr>
        <w:spacing w:line="360" w:lineRule="auto"/>
        <w:ind w:firstLineChars="200" w:firstLine="420"/>
        <w:jc w:val="left"/>
        <w:textAlignment w:val="center"/>
        <w:rPr>
          <w:color w:val="000000"/>
        </w:rPr>
      </w:pPr>
      <w:r>
        <w:rPr>
          <w:color w:val="000000"/>
        </w:rPr>
        <w:t>D</w:t>
      </w:r>
      <w:r>
        <w:rPr>
          <w:color w:val="000000"/>
        </w:rPr>
        <w:t>、细胞自噬是指细胞利用溶酶体降解自身受损的细胞器或大分子物质的过程，</w:t>
      </w:r>
      <w:r>
        <w:rPr>
          <w:rFonts w:ascii="宋体" w:hAnsi="宋体" w:cs="宋体"/>
          <w:color w:val="000000"/>
        </w:rPr>
        <w:t>通过细胞自噬清除衰老线粒体的过程不属于细胞凋亡，</w:t>
      </w:r>
      <w:r>
        <w:rPr>
          <w:rFonts w:ascii="Times New Roman" w:eastAsia="Times New Roman" w:hAnsi="Times New Roman"/>
          <w:color w:val="000000"/>
        </w:rPr>
        <w:t>D</w:t>
      </w:r>
      <w:r>
        <w:rPr>
          <w:rFonts w:ascii="宋体" w:hAnsi="宋体" w:cs="宋体"/>
          <w:color w:val="000000"/>
        </w:rPr>
        <w:t>错误。</w:t>
      </w:r>
    </w:p>
    <w:p w14:paraId="07091544" w14:textId="77777777" w:rsidR="0008650E" w:rsidRDefault="0008650E" w:rsidP="0008650E">
      <w:pPr>
        <w:spacing w:line="360" w:lineRule="auto"/>
        <w:ind w:firstLineChars="200" w:firstLine="420"/>
        <w:jc w:val="left"/>
        <w:textAlignment w:val="center"/>
        <w:rPr>
          <w:color w:val="000000"/>
        </w:rPr>
      </w:pPr>
      <w:r>
        <w:rPr>
          <w:color w:val="000000"/>
        </w:rPr>
        <w:t>故选</w:t>
      </w:r>
      <w:r>
        <w:rPr>
          <w:color w:val="000000"/>
        </w:rPr>
        <w:t>D</w:t>
      </w:r>
      <w:r>
        <w:rPr>
          <w:color w:val="000000"/>
        </w:rPr>
        <w:t>。</w:t>
      </w:r>
    </w:p>
    <w:p w14:paraId="02818735" w14:textId="77777777" w:rsidR="0008650E" w:rsidRDefault="0008650E" w:rsidP="0008650E">
      <w:pPr>
        <w:spacing w:line="360" w:lineRule="auto"/>
        <w:ind w:firstLineChars="100" w:firstLine="210"/>
        <w:jc w:val="left"/>
        <w:textAlignment w:val="center"/>
        <w:rPr>
          <w:color w:val="000000"/>
        </w:rPr>
      </w:pPr>
      <w:r>
        <w:rPr>
          <w:color w:val="000000"/>
        </w:rPr>
        <w:t>4.</w:t>
      </w:r>
      <w:r>
        <w:rPr>
          <w:color w:val="2E75B6"/>
        </w:rPr>
        <w:t>【答案】</w:t>
      </w:r>
      <w:r>
        <w:rPr>
          <w:color w:val="000000"/>
        </w:rPr>
        <w:t>B</w:t>
      </w:r>
    </w:p>
    <w:p w14:paraId="3E2CA3E4" w14:textId="77777777" w:rsidR="0008650E" w:rsidRDefault="0008650E" w:rsidP="0008650E">
      <w:pPr>
        <w:spacing w:line="360" w:lineRule="auto"/>
        <w:ind w:firstLineChars="200" w:firstLine="420"/>
        <w:textAlignment w:val="center"/>
        <w:rPr>
          <w:color w:val="000000"/>
        </w:rPr>
      </w:pPr>
      <w:r>
        <w:rPr>
          <w:color w:val="2E75B6"/>
        </w:rPr>
        <w:t>【解析】</w:t>
      </w:r>
    </w:p>
    <w:p w14:paraId="51983F0A" w14:textId="77777777" w:rsidR="0008650E" w:rsidRDefault="0008650E" w:rsidP="0008650E">
      <w:pPr>
        <w:spacing w:line="360" w:lineRule="auto"/>
        <w:ind w:firstLineChars="200" w:firstLine="420"/>
        <w:jc w:val="left"/>
        <w:textAlignment w:val="center"/>
        <w:rPr>
          <w:color w:val="000000"/>
        </w:rPr>
      </w:pPr>
      <w:r>
        <w:rPr>
          <w:color w:val="000000"/>
        </w:rPr>
        <w:t>【分析】有氧呼吸的第一、二、三阶段的场所依次是细胞质基质、线粒体基质和线粒体内膜，有氧呼吸第一阶段是葡萄糖分解成丙酮酸和</w:t>
      </w:r>
      <w:r>
        <w:rPr>
          <w:color w:val="000000"/>
        </w:rPr>
        <w:t>[H]</w:t>
      </w:r>
      <w:r>
        <w:rPr>
          <w:color w:val="000000"/>
        </w:rPr>
        <w:t>，合成少量</w:t>
      </w:r>
      <w:r>
        <w:rPr>
          <w:color w:val="000000"/>
        </w:rPr>
        <w:t>ATP</w:t>
      </w:r>
      <w:r>
        <w:rPr>
          <w:color w:val="000000"/>
        </w:rPr>
        <w:t>；第二阶段是丙酮酸和水反应生成二氧化碳和</w:t>
      </w:r>
      <w:r>
        <w:rPr>
          <w:color w:val="000000"/>
        </w:rPr>
        <w:t>[H]</w:t>
      </w:r>
      <w:r>
        <w:rPr>
          <w:color w:val="000000"/>
        </w:rPr>
        <w:t>，合成少量</w:t>
      </w:r>
      <w:r>
        <w:rPr>
          <w:color w:val="000000"/>
        </w:rPr>
        <w:t>ATP</w:t>
      </w:r>
      <w:r>
        <w:rPr>
          <w:color w:val="000000"/>
        </w:rPr>
        <w:t>；第三阶段是氧气和</w:t>
      </w:r>
      <w:r>
        <w:rPr>
          <w:color w:val="000000"/>
        </w:rPr>
        <w:t>[H]</w:t>
      </w:r>
      <w:r>
        <w:rPr>
          <w:color w:val="000000"/>
        </w:rPr>
        <w:t>反应生成水，合成大量</w:t>
      </w:r>
      <w:r>
        <w:rPr>
          <w:color w:val="000000"/>
        </w:rPr>
        <w:t>ATP</w:t>
      </w:r>
      <w:r>
        <w:rPr>
          <w:color w:val="000000"/>
        </w:rPr>
        <w:t>。无氧呼吸的场所是细胞质基质，无氧呼吸的第一阶段和有氧呼吸的第一阶段相同，无氧呼吸由于不同生物体中相关的酶不同，在植物细胞和酵母菌中产生酒精和二氧化碳，在动物细胞和乳酸菌中产生乳酸。</w:t>
      </w:r>
    </w:p>
    <w:p w14:paraId="58B751FA" w14:textId="77777777" w:rsidR="0008650E" w:rsidRDefault="0008650E" w:rsidP="0008650E">
      <w:pPr>
        <w:spacing w:line="360" w:lineRule="auto"/>
        <w:ind w:firstLineChars="200" w:firstLine="420"/>
        <w:jc w:val="left"/>
        <w:textAlignment w:val="center"/>
        <w:rPr>
          <w:color w:val="000000"/>
        </w:rPr>
      </w:pPr>
      <w:r>
        <w:rPr>
          <w:color w:val="000000"/>
        </w:rPr>
        <w:t>【详解】</w:t>
      </w:r>
      <w:r>
        <w:rPr>
          <w:color w:val="000000"/>
        </w:rPr>
        <w:t>A</w:t>
      </w:r>
      <w:r>
        <w:rPr>
          <w:color w:val="000000"/>
        </w:rPr>
        <w:t>、有氧呼吸的前两个阶段不需要氧气的参与，第三阶段需要氧气作为原料，</w:t>
      </w:r>
      <w:r>
        <w:rPr>
          <w:color w:val="000000"/>
        </w:rPr>
        <w:t>A</w:t>
      </w:r>
      <w:r>
        <w:rPr>
          <w:color w:val="000000"/>
        </w:rPr>
        <w:t>错误；</w:t>
      </w:r>
    </w:p>
    <w:p w14:paraId="0BD0BA84" w14:textId="77777777" w:rsidR="0008650E" w:rsidRDefault="0008650E" w:rsidP="0008650E">
      <w:pPr>
        <w:spacing w:line="360" w:lineRule="auto"/>
        <w:ind w:firstLineChars="200" w:firstLine="420"/>
        <w:jc w:val="left"/>
        <w:textAlignment w:val="center"/>
        <w:rPr>
          <w:color w:val="000000"/>
        </w:rPr>
      </w:pPr>
      <w:r>
        <w:rPr>
          <w:color w:val="000000"/>
        </w:rPr>
        <w:t>B</w:t>
      </w:r>
      <w:r>
        <w:rPr>
          <w:color w:val="000000"/>
        </w:rPr>
        <w:t>、有氧呼吸的第二阶段是丙酮酸和</w:t>
      </w:r>
      <w:r>
        <w:rPr>
          <w:color w:val="000000"/>
        </w:rPr>
        <w:t>H</w:t>
      </w:r>
      <w:r>
        <w:rPr>
          <w:color w:val="000000"/>
          <w:vertAlign w:val="subscript"/>
        </w:rPr>
        <w:t>2</w:t>
      </w:r>
      <w:r>
        <w:rPr>
          <w:color w:val="000000"/>
        </w:rPr>
        <w:t>O</w:t>
      </w:r>
      <w:r>
        <w:rPr>
          <w:color w:val="000000"/>
        </w:rPr>
        <w:t>反应，产生二氧化碳、</w:t>
      </w:r>
      <w:r>
        <w:rPr>
          <w:color w:val="000000"/>
        </w:rPr>
        <w:t>[H]</w:t>
      </w:r>
      <w:r>
        <w:rPr>
          <w:color w:val="000000"/>
        </w:rPr>
        <w:t>，释放少量能量，</w:t>
      </w:r>
      <w:r>
        <w:rPr>
          <w:color w:val="000000"/>
        </w:rPr>
        <w:t>B</w:t>
      </w:r>
      <w:r>
        <w:rPr>
          <w:color w:val="000000"/>
        </w:rPr>
        <w:t>正确；</w:t>
      </w:r>
    </w:p>
    <w:p w14:paraId="6190137F" w14:textId="77777777" w:rsidR="0008650E" w:rsidRDefault="0008650E" w:rsidP="0008650E">
      <w:pPr>
        <w:spacing w:line="360" w:lineRule="auto"/>
        <w:ind w:firstLineChars="200" w:firstLine="420"/>
        <w:jc w:val="left"/>
        <w:textAlignment w:val="center"/>
        <w:rPr>
          <w:color w:val="000000"/>
        </w:rPr>
      </w:pPr>
      <w:r>
        <w:rPr>
          <w:color w:val="000000"/>
        </w:rPr>
        <w:t>C</w:t>
      </w:r>
      <w:r>
        <w:rPr>
          <w:color w:val="000000"/>
        </w:rPr>
        <w:t>、无氧呼吸第一阶段产生</w:t>
      </w:r>
      <w:r>
        <w:rPr>
          <w:color w:val="000000"/>
        </w:rPr>
        <w:t>NADH</w:t>
      </w:r>
      <w:r>
        <w:rPr>
          <w:color w:val="000000"/>
        </w:rPr>
        <w:t>，第二阶段消耗</w:t>
      </w:r>
      <w:r>
        <w:rPr>
          <w:color w:val="000000"/>
        </w:rPr>
        <w:t>NADH</w:t>
      </w:r>
      <w:r>
        <w:rPr>
          <w:color w:val="000000"/>
        </w:rPr>
        <w:t>，</w:t>
      </w:r>
      <w:r>
        <w:rPr>
          <w:color w:val="000000"/>
        </w:rPr>
        <w:t>C</w:t>
      </w:r>
      <w:r>
        <w:rPr>
          <w:color w:val="000000"/>
        </w:rPr>
        <w:t>错误；</w:t>
      </w:r>
    </w:p>
    <w:p w14:paraId="6F48DC28" w14:textId="77777777" w:rsidR="0008650E" w:rsidRDefault="0008650E" w:rsidP="0008650E">
      <w:pPr>
        <w:spacing w:line="360" w:lineRule="auto"/>
        <w:ind w:firstLineChars="200" w:firstLine="420"/>
        <w:jc w:val="left"/>
        <w:textAlignment w:val="center"/>
        <w:rPr>
          <w:color w:val="000000"/>
        </w:rPr>
      </w:pPr>
      <w:r>
        <w:rPr>
          <w:color w:val="000000"/>
        </w:rPr>
        <w:t>D</w:t>
      </w:r>
      <w:r>
        <w:rPr>
          <w:color w:val="000000"/>
        </w:rPr>
        <w:t>、经过无氧呼吸，</w:t>
      </w:r>
      <w:r>
        <w:rPr>
          <w:rFonts w:ascii="宋体" w:hAnsi="宋体" w:cs="宋体"/>
          <w:color w:val="000000"/>
        </w:rPr>
        <w:t>葡萄糖分子中的大部分能量储存在乳酸或乙醇中，只释放出少量能量，</w:t>
      </w:r>
      <w:r>
        <w:rPr>
          <w:rFonts w:ascii="Times New Roman" w:eastAsia="Times New Roman" w:hAnsi="Times New Roman"/>
          <w:color w:val="000000"/>
        </w:rPr>
        <w:t>D</w:t>
      </w:r>
      <w:r>
        <w:rPr>
          <w:rFonts w:ascii="宋体" w:hAnsi="宋体" w:cs="宋体"/>
          <w:color w:val="000000"/>
        </w:rPr>
        <w:t>错误。</w:t>
      </w:r>
    </w:p>
    <w:p w14:paraId="5932CF62" w14:textId="77777777" w:rsidR="0008650E" w:rsidRDefault="0008650E" w:rsidP="0008650E">
      <w:pPr>
        <w:spacing w:line="360" w:lineRule="auto"/>
        <w:ind w:firstLineChars="200" w:firstLine="420"/>
        <w:jc w:val="left"/>
        <w:textAlignment w:val="center"/>
        <w:rPr>
          <w:color w:val="000000"/>
        </w:rPr>
      </w:pPr>
      <w:r>
        <w:rPr>
          <w:color w:val="000000"/>
        </w:rPr>
        <w:t>故选</w:t>
      </w:r>
      <w:r>
        <w:rPr>
          <w:color w:val="000000"/>
        </w:rPr>
        <w:t>B</w:t>
      </w:r>
      <w:r>
        <w:rPr>
          <w:color w:val="000000"/>
        </w:rPr>
        <w:t>。</w:t>
      </w:r>
    </w:p>
    <w:p w14:paraId="0D4ACF53" w14:textId="77777777" w:rsidR="0008650E" w:rsidRDefault="0008650E" w:rsidP="0008650E">
      <w:pPr>
        <w:spacing w:line="360" w:lineRule="auto"/>
        <w:ind w:firstLineChars="100" w:firstLine="210"/>
        <w:jc w:val="left"/>
        <w:textAlignment w:val="center"/>
        <w:rPr>
          <w:color w:val="000000"/>
        </w:rPr>
      </w:pPr>
      <w:r>
        <w:rPr>
          <w:color w:val="000000"/>
        </w:rPr>
        <w:t xml:space="preserve">5. </w:t>
      </w:r>
      <w:r>
        <w:rPr>
          <w:color w:val="2E75B6"/>
        </w:rPr>
        <w:t>【答案】</w:t>
      </w:r>
      <w:r>
        <w:rPr>
          <w:color w:val="000000"/>
        </w:rPr>
        <w:t>C</w:t>
      </w:r>
    </w:p>
    <w:p w14:paraId="0A006C23" w14:textId="77777777" w:rsidR="0008650E" w:rsidRDefault="0008650E" w:rsidP="0008650E">
      <w:pPr>
        <w:spacing w:line="360" w:lineRule="auto"/>
        <w:ind w:firstLineChars="200" w:firstLine="420"/>
        <w:textAlignment w:val="center"/>
        <w:rPr>
          <w:color w:val="000000"/>
        </w:rPr>
      </w:pPr>
      <w:r>
        <w:rPr>
          <w:color w:val="2E75B6"/>
        </w:rPr>
        <w:t>【解析】</w:t>
      </w:r>
    </w:p>
    <w:p w14:paraId="4D412B0B" w14:textId="77777777" w:rsidR="0008650E" w:rsidRDefault="0008650E" w:rsidP="0008650E">
      <w:pPr>
        <w:spacing w:line="360" w:lineRule="auto"/>
        <w:ind w:firstLineChars="200" w:firstLine="420"/>
        <w:jc w:val="left"/>
        <w:textAlignment w:val="center"/>
        <w:rPr>
          <w:color w:val="000000"/>
        </w:rPr>
      </w:pPr>
      <w:r>
        <w:rPr>
          <w:color w:val="000000"/>
        </w:rPr>
        <w:t>【分析】</w:t>
      </w:r>
      <w:r>
        <w:rPr>
          <w:color w:val="000000"/>
        </w:rPr>
        <w:t>DNA</w:t>
      </w:r>
      <w:r>
        <w:rPr>
          <w:color w:val="000000"/>
        </w:rPr>
        <w:t>复制模板是</w:t>
      </w:r>
      <w:r>
        <w:rPr>
          <w:color w:val="000000"/>
        </w:rPr>
        <w:t>DNA</w:t>
      </w:r>
      <w:r>
        <w:rPr>
          <w:color w:val="000000"/>
        </w:rPr>
        <w:t>的两条链，原料是四种游离的脱氧核苷酸，产物是</w:t>
      </w:r>
      <w:r>
        <w:rPr>
          <w:color w:val="000000"/>
        </w:rPr>
        <w:t>DNA</w:t>
      </w:r>
      <w:r>
        <w:rPr>
          <w:color w:val="000000"/>
        </w:rPr>
        <w:t>；转录的模板是</w:t>
      </w:r>
      <w:r>
        <w:rPr>
          <w:color w:val="000000"/>
        </w:rPr>
        <w:t>DNA</w:t>
      </w:r>
      <w:r>
        <w:rPr>
          <w:color w:val="000000"/>
        </w:rPr>
        <w:t>的一条链，原料是四种游离的核糖核苷酸，产物是</w:t>
      </w:r>
      <w:r>
        <w:rPr>
          <w:color w:val="000000"/>
        </w:rPr>
        <w:t>RNA</w:t>
      </w:r>
      <w:r>
        <w:rPr>
          <w:color w:val="000000"/>
        </w:rPr>
        <w:t>；翻译的模板是</w:t>
      </w:r>
      <w:r>
        <w:rPr>
          <w:color w:val="000000"/>
        </w:rPr>
        <w:t>mRNA</w:t>
      </w:r>
      <w:r>
        <w:rPr>
          <w:color w:val="000000"/>
        </w:rPr>
        <w:t>，原料是氨基酸，产物是多肽。</w:t>
      </w:r>
    </w:p>
    <w:p w14:paraId="581D24E7" w14:textId="77777777" w:rsidR="0008650E" w:rsidRDefault="0008650E" w:rsidP="0008650E">
      <w:pPr>
        <w:spacing w:line="360" w:lineRule="auto"/>
        <w:ind w:firstLineChars="200" w:firstLine="420"/>
        <w:jc w:val="left"/>
        <w:textAlignment w:val="center"/>
        <w:rPr>
          <w:color w:val="000000"/>
        </w:rPr>
      </w:pPr>
      <w:r>
        <w:rPr>
          <w:color w:val="000000"/>
        </w:rPr>
        <w:lastRenderedPageBreak/>
        <w:t>【详解】</w:t>
      </w:r>
      <w:r>
        <w:rPr>
          <w:color w:val="000000"/>
        </w:rPr>
        <w:t>A</w:t>
      </w:r>
      <w:r>
        <w:rPr>
          <w:color w:val="000000"/>
        </w:rPr>
        <w:t>、</w:t>
      </w:r>
      <w:r>
        <w:rPr>
          <w:color w:val="000000"/>
        </w:rPr>
        <w:t>DNA</w:t>
      </w:r>
      <w:r>
        <w:rPr>
          <w:color w:val="000000"/>
        </w:rPr>
        <w:t>复制、转录和翻译过程中均遵循碱基互补配对原则，因此都存在</w:t>
      </w:r>
      <w:r>
        <w:rPr>
          <w:rFonts w:ascii="宋体" w:hAnsi="宋体" w:cs="宋体"/>
          <w:color w:val="000000"/>
        </w:rPr>
        <w:t>碱基互补配对现象，</w:t>
      </w:r>
      <w:r>
        <w:rPr>
          <w:rFonts w:ascii="Times New Roman" w:eastAsia="Times New Roman" w:hAnsi="Times New Roman"/>
          <w:color w:val="000000"/>
        </w:rPr>
        <w:t>A</w:t>
      </w:r>
      <w:r>
        <w:rPr>
          <w:rFonts w:ascii="宋体" w:hAnsi="宋体" w:cs="宋体"/>
          <w:color w:val="000000"/>
        </w:rPr>
        <w:t>正确；</w:t>
      </w:r>
    </w:p>
    <w:p w14:paraId="711D9EF0" w14:textId="77777777" w:rsidR="0008650E" w:rsidRDefault="0008650E" w:rsidP="0008650E">
      <w:pPr>
        <w:spacing w:line="360" w:lineRule="auto"/>
        <w:ind w:firstLineChars="200" w:firstLine="420"/>
        <w:jc w:val="left"/>
        <w:textAlignment w:val="center"/>
        <w:rPr>
          <w:color w:val="000000"/>
        </w:rPr>
      </w:pPr>
      <w:r>
        <w:rPr>
          <w:color w:val="000000"/>
        </w:rPr>
        <w:t>B</w:t>
      </w:r>
      <w:r>
        <w:rPr>
          <w:color w:val="000000"/>
        </w:rPr>
        <w:t>、翻译发生在细胞质基质中的核糖体上，</w:t>
      </w:r>
      <w:r>
        <w:rPr>
          <w:rFonts w:ascii="宋体" w:hAnsi="宋体" w:cs="宋体"/>
          <w:color w:val="000000"/>
        </w:rPr>
        <w:t>豌豆胞核中淀粉酶基因复制和转录的场所都是细胞核，</w:t>
      </w:r>
      <w:r>
        <w:rPr>
          <w:rFonts w:ascii="Times New Roman" w:eastAsia="Times New Roman" w:hAnsi="Times New Roman"/>
          <w:color w:val="000000"/>
        </w:rPr>
        <w:t>B</w:t>
      </w:r>
      <w:r>
        <w:rPr>
          <w:rFonts w:ascii="宋体" w:hAnsi="宋体" w:cs="宋体"/>
          <w:color w:val="000000"/>
        </w:rPr>
        <w:t>正确；</w:t>
      </w:r>
    </w:p>
    <w:p w14:paraId="1867420B" w14:textId="77777777" w:rsidR="0008650E" w:rsidRDefault="0008650E" w:rsidP="0008650E">
      <w:pPr>
        <w:spacing w:line="360" w:lineRule="auto"/>
        <w:ind w:firstLineChars="200" w:firstLine="420"/>
        <w:jc w:val="left"/>
        <w:textAlignment w:val="center"/>
        <w:rPr>
          <w:color w:val="000000"/>
        </w:rPr>
      </w:pPr>
      <w:r>
        <w:rPr>
          <w:color w:val="000000"/>
        </w:rPr>
        <w:t>C</w:t>
      </w:r>
      <w:r>
        <w:rPr>
          <w:color w:val="000000"/>
        </w:rPr>
        <w:t>、</w:t>
      </w:r>
      <w:r>
        <w:rPr>
          <w:color w:val="000000"/>
        </w:rPr>
        <w:t>DNA</w:t>
      </w:r>
      <w:r>
        <w:rPr>
          <w:color w:val="000000"/>
        </w:rPr>
        <w:t>复制和转录可以通过产物序列确定其模板序列，但翻译的产物是蛋白质，蛋白质的基本单位是氨基酸，由于密码子具有简并性，因此知道氨基酸序列不一定能准确知道</w:t>
      </w:r>
      <w:r>
        <w:rPr>
          <w:color w:val="000000"/>
        </w:rPr>
        <w:t>mRNA</w:t>
      </w:r>
      <w:r>
        <w:rPr>
          <w:color w:val="000000"/>
        </w:rPr>
        <w:t>上的碱基序列，</w:t>
      </w:r>
      <w:r>
        <w:rPr>
          <w:color w:val="000000"/>
        </w:rPr>
        <w:t>C</w:t>
      </w:r>
      <w:r>
        <w:rPr>
          <w:color w:val="000000"/>
        </w:rPr>
        <w:t>错误；</w:t>
      </w:r>
    </w:p>
    <w:p w14:paraId="4C5D665A" w14:textId="77777777" w:rsidR="0008650E" w:rsidRDefault="0008650E" w:rsidP="0008650E">
      <w:pPr>
        <w:spacing w:line="360" w:lineRule="auto"/>
        <w:ind w:firstLineChars="200" w:firstLine="420"/>
        <w:jc w:val="left"/>
        <w:textAlignment w:val="center"/>
        <w:rPr>
          <w:color w:val="000000"/>
        </w:rPr>
      </w:pPr>
      <w:r>
        <w:rPr>
          <w:color w:val="000000"/>
        </w:rPr>
        <w:t>D</w:t>
      </w:r>
      <w:r>
        <w:rPr>
          <w:color w:val="000000"/>
        </w:rPr>
        <w:t>、转录时需要</w:t>
      </w:r>
      <w:r>
        <w:rPr>
          <w:color w:val="000000"/>
        </w:rPr>
        <w:t>RNA</w:t>
      </w:r>
      <w:r>
        <w:rPr>
          <w:color w:val="000000"/>
        </w:rPr>
        <w:t>聚合酶</w:t>
      </w:r>
      <w:r>
        <w:rPr>
          <w:noProof/>
          <w:color w:val="000000"/>
        </w:rPr>
        <w:drawing>
          <wp:inline distT="0" distB="0" distL="114300" distR="114300" wp14:anchorId="729C56A9" wp14:editId="72B5786B">
            <wp:extent cx="133350" cy="177800"/>
            <wp:effectExtent l="0" t="0" r="0" b="13335"/>
            <wp:docPr id="200363" name="图片 200363" descr="中学生物掌上资源社区  http://www.fzlyt.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3" name="图片 200363" descr="中学生物掌上资源社区  http://www.fzlyt.cn"/>
                    <pic:cNvPicPr>
                      <a:picLocks noChangeAspect="1"/>
                    </pic:cNvPicPr>
                  </pic:nvPicPr>
                  <pic:blipFill>
                    <a:blip r:embed="rId20"/>
                    <a:stretch>
                      <a:fillRect/>
                    </a:stretch>
                  </pic:blipFill>
                  <pic:spPr>
                    <a:xfrm>
                      <a:off x="0" y="0"/>
                      <a:ext cx="133350" cy="177800"/>
                    </a:xfrm>
                    <a:prstGeom prst="rect">
                      <a:avLst/>
                    </a:prstGeom>
                  </pic:spPr>
                </pic:pic>
              </a:graphicData>
            </a:graphic>
          </wp:inline>
        </w:drawing>
      </w:r>
      <w:r>
        <w:rPr>
          <w:color w:val="000000"/>
        </w:rPr>
        <w:t>参与，</w:t>
      </w:r>
      <w:r>
        <w:rPr>
          <w:color w:val="000000"/>
        </w:rPr>
        <w:t>RNA</w:t>
      </w:r>
      <w:r>
        <w:rPr>
          <w:color w:val="000000"/>
        </w:rPr>
        <w:t>聚合酶从模板链的</w:t>
      </w:r>
      <w:r>
        <w:rPr>
          <w:color w:val="000000"/>
        </w:rPr>
        <w:t>3'→5'</w:t>
      </w:r>
      <w:r>
        <w:rPr>
          <w:color w:val="000000"/>
        </w:rPr>
        <w:t>，翻译时，核糖体从</w:t>
      </w:r>
      <w:r>
        <w:rPr>
          <w:color w:val="000000"/>
        </w:rPr>
        <w:t>mRNA</w:t>
      </w:r>
      <w:r>
        <w:rPr>
          <w:color w:val="000000"/>
        </w:rPr>
        <w:t>的</w:t>
      </w:r>
      <w:r>
        <w:rPr>
          <w:color w:val="000000"/>
        </w:rPr>
        <w:t>5'→3'</w:t>
      </w:r>
      <w:r>
        <w:rPr>
          <w:color w:val="000000"/>
        </w:rPr>
        <w:t>，移动方向不同，</w:t>
      </w:r>
      <w:r>
        <w:rPr>
          <w:color w:val="000000"/>
        </w:rPr>
        <w:t>D</w:t>
      </w:r>
      <w:r>
        <w:rPr>
          <w:color w:val="000000"/>
        </w:rPr>
        <w:t>正确。</w:t>
      </w:r>
    </w:p>
    <w:p w14:paraId="362C7A0A" w14:textId="77777777" w:rsidR="0008650E" w:rsidRDefault="0008650E" w:rsidP="0008650E">
      <w:pPr>
        <w:spacing w:line="360" w:lineRule="auto"/>
        <w:ind w:firstLineChars="200" w:firstLine="420"/>
        <w:jc w:val="left"/>
        <w:textAlignment w:val="center"/>
        <w:rPr>
          <w:color w:val="000000"/>
        </w:rPr>
      </w:pPr>
      <w:r>
        <w:rPr>
          <w:color w:val="000000"/>
        </w:rPr>
        <w:t>故选</w:t>
      </w:r>
      <w:r>
        <w:rPr>
          <w:color w:val="000000"/>
        </w:rPr>
        <w:t>C</w:t>
      </w:r>
      <w:r>
        <w:rPr>
          <w:color w:val="000000"/>
        </w:rPr>
        <w:t>。</w:t>
      </w:r>
    </w:p>
    <w:p w14:paraId="6352A853" w14:textId="77777777" w:rsidR="0008650E" w:rsidRDefault="0008650E" w:rsidP="0008650E">
      <w:pPr>
        <w:spacing w:line="360" w:lineRule="auto"/>
        <w:ind w:firstLineChars="50" w:firstLine="105"/>
        <w:jc w:val="left"/>
        <w:textAlignment w:val="center"/>
        <w:rPr>
          <w:color w:val="000000"/>
        </w:rPr>
      </w:pPr>
      <w:r>
        <w:rPr>
          <w:color w:val="000000"/>
        </w:rPr>
        <w:t>6.</w:t>
      </w:r>
      <w:r>
        <w:rPr>
          <w:rFonts w:hint="eastAsia"/>
          <w:color w:val="000000"/>
        </w:rPr>
        <w:t xml:space="preserve"> </w:t>
      </w:r>
      <w:r>
        <w:rPr>
          <w:color w:val="2E75B6"/>
        </w:rPr>
        <w:t>【答案】</w:t>
      </w:r>
      <w:r>
        <w:rPr>
          <w:color w:val="000000"/>
        </w:rPr>
        <w:t>A</w:t>
      </w:r>
    </w:p>
    <w:p w14:paraId="7510580F" w14:textId="77777777" w:rsidR="0008650E" w:rsidRDefault="0008650E" w:rsidP="0008650E">
      <w:pPr>
        <w:spacing w:line="360" w:lineRule="auto"/>
        <w:ind w:firstLineChars="200" w:firstLine="420"/>
        <w:textAlignment w:val="center"/>
        <w:rPr>
          <w:color w:val="000000"/>
        </w:rPr>
      </w:pPr>
      <w:r>
        <w:rPr>
          <w:color w:val="2E75B6"/>
        </w:rPr>
        <w:t>【解析】</w:t>
      </w:r>
    </w:p>
    <w:p w14:paraId="0F0F2479" w14:textId="77777777" w:rsidR="0008650E" w:rsidRDefault="0008650E" w:rsidP="0008650E">
      <w:pPr>
        <w:spacing w:line="360" w:lineRule="auto"/>
        <w:ind w:firstLineChars="200" w:firstLine="420"/>
        <w:jc w:val="left"/>
        <w:textAlignment w:val="center"/>
        <w:rPr>
          <w:color w:val="000000"/>
        </w:rPr>
      </w:pPr>
      <w:r>
        <w:rPr>
          <w:color w:val="000000"/>
        </w:rPr>
        <w:t>【分析】基因突变指的是基因内部因碱基对的增加、缺失或替换而引起基因内部碱基对的排列顺序发生改变的现象。</w:t>
      </w:r>
    </w:p>
    <w:p w14:paraId="52F6F485" w14:textId="77777777" w:rsidR="0008650E" w:rsidRDefault="0008650E" w:rsidP="0008650E">
      <w:pPr>
        <w:spacing w:line="360" w:lineRule="auto"/>
        <w:ind w:firstLineChars="200" w:firstLine="420"/>
        <w:jc w:val="left"/>
        <w:textAlignment w:val="center"/>
        <w:rPr>
          <w:color w:val="000000"/>
        </w:rPr>
      </w:pPr>
      <w:r>
        <w:rPr>
          <w:color w:val="000000"/>
        </w:rPr>
        <w:t>【详解】</w:t>
      </w:r>
      <w:r>
        <w:rPr>
          <w:color w:val="000000"/>
        </w:rPr>
        <w:t>A</w:t>
      </w:r>
      <w:r>
        <w:rPr>
          <w:color w:val="000000"/>
        </w:rPr>
        <w:t>、</w:t>
      </w:r>
      <w:r>
        <w:rPr>
          <w:rFonts w:ascii="宋体" w:hAnsi="宋体" w:cs="宋体"/>
          <w:color w:val="000000"/>
        </w:rPr>
        <w:t>患者（</w:t>
      </w:r>
      <w:proofErr w:type="spellStart"/>
      <w:r>
        <w:rPr>
          <w:rFonts w:ascii="Times New Roman" w:eastAsia="Times New Roman" w:hAnsi="Times New Roman"/>
          <w:color w:val="000000"/>
        </w:rPr>
        <w:t>hh</w:t>
      </w:r>
      <w:proofErr w:type="spellEnd"/>
      <w:r>
        <w:rPr>
          <w:rFonts w:ascii="宋体" w:hAnsi="宋体" w:cs="宋体"/>
          <w:color w:val="000000"/>
        </w:rPr>
        <w:t>）的红细胞只含异常血红蛋白，仅少数患者可存活到成年，说明引起镰状细胞贫血的基因突变为有害突变，</w:t>
      </w:r>
      <w:r>
        <w:rPr>
          <w:rFonts w:ascii="Times New Roman" w:eastAsia="Times New Roman" w:hAnsi="Times New Roman"/>
          <w:color w:val="000000"/>
        </w:rPr>
        <w:t>A</w:t>
      </w:r>
      <w:r>
        <w:rPr>
          <w:rFonts w:ascii="宋体" w:hAnsi="宋体" w:cs="宋体"/>
          <w:color w:val="000000"/>
        </w:rPr>
        <w:t>错误；</w:t>
      </w:r>
    </w:p>
    <w:p w14:paraId="670F85DB" w14:textId="77777777" w:rsidR="0008650E" w:rsidRDefault="0008650E" w:rsidP="0008650E">
      <w:pPr>
        <w:spacing w:line="360" w:lineRule="auto"/>
        <w:ind w:firstLineChars="200" w:firstLine="420"/>
        <w:jc w:val="left"/>
        <w:textAlignment w:val="center"/>
        <w:rPr>
          <w:color w:val="000000"/>
        </w:rPr>
      </w:pPr>
      <w:r>
        <w:rPr>
          <w:color w:val="000000"/>
        </w:rPr>
        <w:t>B</w:t>
      </w:r>
      <w:r>
        <w:rPr>
          <w:color w:val="000000"/>
        </w:rPr>
        <w:t>、</w:t>
      </w:r>
      <w:r>
        <w:rPr>
          <w:rFonts w:ascii="宋体" w:hAnsi="宋体" w:cs="宋体"/>
          <w:color w:val="000000"/>
        </w:rPr>
        <w:t>携带者（</w:t>
      </w:r>
      <w:proofErr w:type="spellStart"/>
      <w:r>
        <w:rPr>
          <w:rFonts w:ascii="Times New Roman" w:eastAsia="Times New Roman" w:hAnsi="Times New Roman"/>
          <w:color w:val="000000"/>
        </w:rPr>
        <w:t>Hh</w:t>
      </w:r>
      <w:proofErr w:type="spellEnd"/>
      <w:r>
        <w:rPr>
          <w:rFonts w:ascii="宋体" w:hAnsi="宋体" w:cs="宋体"/>
          <w:color w:val="000000"/>
        </w:rPr>
        <w:t>）的红细胞含有正常和异常血红蛋白，并对疟疾有较强的抵抗力，说明基因h在抗疟疾过程中发挥一定的作用，是能适应某些特定环境的，因此疟疾流行区，基因</w:t>
      </w:r>
      <w:r>
        <w:rPr>
          <w:rFonts w:ascii="Times New Roman" w:eastAsia="Times New Roman" w:hAnsi="Times New Roman"/>
          <w:color w:val="000000"/>
        </w:rPr>
        <w:t>h</w:t>
      </w:r>
      <w:r>
        <w:rPr>
          <w:rFonts w:ascii="宋体" w:hAnsi="宋体" w:cs="宋体"/>
          <w:color w:val="000000"/>
        </w:rPr>
        <w:t>不会在进化历程中消失，</w:t>
      </w:r>
      <w:r>
        <w:rPr>
          <w:rFonts w:ascii="Times New Roman" w:eastAsia="Times New Roman" w:hAnsi="Times New Roman"/>
          <w:color w:val="000000"/>
        </w:rPr>
        <w:t>B</w:t>
      </w:r>
      <w:r>
        <w:rPr>
          <w:rFonts w:ascii="宋体" w:hAnsi="宋体" w:cs="宋体"/>
          <w:color w:val="000000"/>
        </w:rPr>
        <w:t>正确；</w:t>
      </w:r>
    </w:p>
    <w:p w14:paraId="598EFFD8" w14:textId="77777777" w:rsidR="0008650E" w:rsidRDefault="0008650E" w:rsidP="0008650E">
      <w:pPr>
        <w:spacing w:line="360" w:lineRule="auto"/>
        <w:ind w:firstLineChars="200" w:firstLine="420"/>
        <w:jc w:val="left"/>
        <w:textAlignment w:val="center"/>
        <w:rPr>
          <w:color w:val="000000"/>
        </w:rPr>
      </w:pPr>
      <w:r>
        <w:rPr>
          <w:color w:val="000000"/>
        </w:rPr>
        <w:t>C</w:t>
      </w:r>
      <w:r>
        <w:rPr>
          <w:color w:val="000000"/>
        </w:rPr>
        <w:t>、正常红细胞和异常红细胞含有的血红蛋白不相同，血红蛋白的结构不同影响了红细胞的形态，因此说基因</w:t>
      </w:r>
      <w:r>
        <w:rPr>
          <w:color w:val="000000"/>
        </w:rPr>
        <w:t>h</w:t>
      </w:r>
      <w:r>
        <w:rPr>
          <w:color w:val="000000"/>
        </w:rPr>
        <w:t>通过控制血红蛋白的结构</w:t>
      </w:r>
      <w:r>
        <w:rPr>
          <w:rFonts w:ascii="宋体" w:hAnsi="宋体" w:cs="宋体"/>
          <w:color w:val="000000"/>
        </w:rPr>
        <w:t>影响红细胞的形态，</w:t>
      </w:r>
      <w:r>
        <w:rPr>
          <w:rFonts w:ascii="Times New Roman" w:eastAsia="Times New Roman" w:hAnsi="Times New Roman"/>
          <w:color w:val="000000"/>
        </w:rPr>
        <w:t>C</w:t>
      </w:r>
      <w:r>
        <w:rPr>
          <w:rFonts w:ascii="宋体" w:hAnsi="宋体" w:cs="宋体"/>
          <w:color w:val="000000"/>
        </w:rPr>
        <w:t>正确；</w:t>
      </w:r>
    </w:p>
    <w:p w14:paraId="5DF9E0C7" w14:textId="77777777" w:rsidR="0008650E" w:rsidRDefault="0008650E" w:rsidP="0008650E">
      <w:pPr>
        <w:spacing w:line="360" w:lineRule="auto"/>
        <w:ind w:firstLineChars="200" w:firstLine="420"/>
        <w:jc w:val="left"/>
        <w:textAlignment w:val="center"/>
        <w:rPr>
          <w:color w:val="000000"/>
        </w:rPr>
      </w:pPr>
      <w:r>
        <w:rPr>
          <w:color w:val="000000"/>
        </w:rPr>
        <w:t>D</w:t>
      </w:r>
      <w:r>
        <w:rPr>
          <w:color w:val="000000"/>
        </w:rPr>
        <w:t>、基因突变的</w:t>
      </w:r>
      <w:proofErr w:type="gramStart"/>
      <w:r>
        <w:rPr>
          <w:color w:val="000000"/>
        </w:rPr>
        <w:t>不</w:t>
      </w:r>
      <w:proofErr w:type="gramEnd"/>
      <w:r>
        <w:rPr>
          <w:color w:val="000000"/>
        </w:rPr>
        <w:t>定向性指的是某一基因可以向多个方向突变，突变后控制的是同一性状的不同表现形式，</w:t>
      </w:r>
      <w:r>
        <w:rPr>
          <w:rFonts w:ascii="宋体" w:hAnsi="宋体" w:cs="宋体"/>
          <w:color w:val="000000"/>
        </w:rPr>
        <w:t>基因</w:t>
      </w:r>
      <w:r>
        <w:rPr>
          <w:rFonts w:ascii="Times New Roman" w:eastAsia="Times New Roman" w:hAnsi="Times New Roman"/>
          <w:color w:val="000000"/>
        </w:rPr>
        <w:t>h</w:t>
      </w:r>
      <w:r>
        <w:rPr>
          <w:rFonts w:ascii="宋体" w:hAnsi="宋体" w:cs="宋体"/>
          <w:color w:val="000000"/>
        </w:rPr>
        <w:t>可影响多个性状，不能体现基因突变的</w:t>
      </w:r>
      <w:proofErr w:type="gramStart"/>
      <w:r>
        <w:rPr>
          <w:rFonts w:ascii="宋体" w:hAnsi="宋体" w:cs="宋体"/>
          <w:color w:val="000000"/>
        </w:rPr>
        <w:t>不</w:t>
      </w:r>
      <w:proofErr w:type="gramEnd"/>
      <w:r>
        <w:rPr>
          <w:rFonts w:ascii="宋体" w:hAnsi="宋体" w:cs="宋体"/>
          <w:color w:val="000000"/>
        </w:rPr>
        <w:t>定向性，</w:t>
      </w:r>
      <w:r>
        <w:rPr>
          <w:rFonts w:ascii="Times New Roman" w:eastAsia="Times New Roman" w:hAnsi="Times New Roman"/>
          <w:color w:val="000000"/>
        </w:rPr>
        <w:t>D</w:t>
      </w:r>
      <w:r>
        <w:rPr>
          <w:rFonts w:ascii="宋体" w:hAnsi="宋体" w:cs="宋体"/>
          <w:color w:val="000000"/>
        </w:rPr>
        <w:t>正确。</w:t>
      </w:r>
    </w:p>
    <w:p w14:paraId="56310DEE" w14:textId="77777777" w:rsidR="0008650E" w:rsidRDefault="0008650E" w:rsidP="0008650E">
      <w:pPr>
        <w:spacing w:line="360" w:lineRule="auto"/>
        <w:ind w:firstLineChars="200" w:firstLine="420"/>
        <w:jc w:val="left"/>
        <w:textAlignment w:val="center"/>
        <w:rPr>
          <w:color w:val="000000"/>
        </w:rPr>
      </w:pPr>
      <w:r>
        <w:rPr>
          <w:color w:val="000000"/>
        </w:rPr>
        <w:t>故选</w:t>
      </w:r>
      <w:r>
        <w:rPr>
          <w:color w:val="000000"/>
        </w:rPr>
        <w:t>A</w:t>
      </w:r>
      <w:r>
        <w:rPr>
          <w:color w:val="000000"/>
        </w:rPr>
        <w:t>。</w:t>
      </w:r>
    </w:p>
    <w:p w14:paraId="32F042EC" w14:textId="77777777" w:rsidR="0008650E" w:rsidRDefault="0008650E" w:rsidP="0008650E">
      <w:pPr>
        <w:spacing w:line="360" w:lineRule="auto"/>
        <w:ind w:firstLineChars="50" w:firstLine="105"/>
        <w:jc w:val="left"/>
        <w:textAlignment w:val="center"/>
        <w:rPr>
          <w:color w:val="000000"/>
        </w:rPr>
      </w:pPr>
      <w:r>
        <w:rPr>
          <w:color w:val="000000"/>
        </w:rPr>
        <w:t xml:space="preserve">7. </w:t>
      </w:r>
      <w:r>
        <w:rPr>
          <w:color w:val="2E75B6"/>
        </w:rPr>
        <w:t>【答案】</w:t>
      </w:r>
      <w:r>
        <w:rPr>
          <w:color w:val="000000"/>
        </w:rPr>
        <w:t>D</w:t>
      </w:r>
    </w:p>
    <w:p w14:paraId="46441AF2" w14:textId="77777777" w:rsidR="0008650E" w:rsidRDefault="0008650E" w:rsidP="0008650E">
      <w:pPr>
        <w:spacing w:line="360" w:lineRule="auto"/>
        <w:ind w:firstLineChars="200" w:firstLine="420"/>
        <w:textAlignment w:val="center"/>
        <w:rPr>
          <w:color w:val="000000"/>
        </w:rPr>
      </w:pPr>
      <w:r>
        <w:rPr>
          <w:color w:val="2E75B6"/>
        </w:rPr>
        <w:t>【解析】</w:t>
      </w:r>
    </w:p>
    <w:p w14:paraId="3DCA8D22" w14:textId="77777777" w:rsidR="0008650E" w:rsidRDefault="0008650E" w:rsidP="0008650E">
      <w:pPr>
        <w:spacing w:line="360" w:lineRule="auto"/>
        <w:ind w:firstLineChars="200" w:firstLine="420"/>
        <w:jc w:val="left"/>
        <w:textAlignment w:val="center"/>
        <w:rPr>
          <w:color w:val="000000"/>
        </w:rPr>
      </w:pPr>
      <w:r>
        <w:rPr>
          <w:color w:val="000000"/>
        </w:rPr>
        <w:t>【分析】决定它们的基因位于性染色体上，在遗传上总是和性别相关联，这种现象</w:t>
      </w:r>
      <w:proofErr w:type="gramStart"/>
      <w:r>
        <w:rPr>
          <w:color w:val="000000"/>
        </w:rPr>
        <w:t>叫作</w:t>
      </w:r>
      <w:proofErr w:type="gramEnd"/>
      <w:r>
        <w:rPr>
          <w:color w:val="000000"/>
        </w:rPr>
        <w:t>伴性遗传。</w:t>
      </w:r>
    </w:p>
    <w:p w14:paraId="1E951550" w14:textId="77777777" w:rsidR="0008650E" w:rsidRDefault="0008650E" w:rsidP="0008650E">
      <w:pPr>
        <w:spacing w:line="360" w:lineRule="auto"/>
        <w:ind w:firstLineChars="200" w:firstLine="420"/>
        <w:jc w:val="left"/>
        <w:textAlignment w:val="center"/>
        <w:rPr>
          <w:color w:val="000000"/>
        </w:rPr>
      </w:pPr>
      <w:r>
        <w:rPr>
          <w:color w:val="000000"/>
        </w:rPr>
        <w:t>【详解】</w:t>
      </w:r>
      <w:r>
        <w:rPr>
          <w:rFonts w:ascii="宋体" w:hAnsi="宋体" w:cs="宋体"/>
          <w:color w:val="000000"/>
        </w:rPr>
        <w:t>根据题</w:t>
      </w:r>
      <w:proofErr w:type="gramStart"/>
      <w:r>
        <w:rPr>
          <w:rFonts w:ascii="宋体" w:hAnsi="宋体" w:cs="宋体"/>
          <w:color w:val="000000"/>
        </w:rPr>
        <w:t>干信息</w:t>
      </w:r>
      <w:proofErr w:type="gramEnd"/>
      <w:r>
        <w:rPr>
          <w:rFonts w:ascii="宋体" w:hAnsi="宋体" w:cs="宋体"/>
          <w:color w:val="000000"/>
        </w:rPr>
        <w:t>和图可知：Ⅰ-1基因型为</w:t>
      </w:r>
      <w:r>
        <w:rPr>
          <w:rFonts w:ascii="Times New Roman" w:eastAsia="Times New Roman" w:hAnsi="Times New Roman"/>
          <w:color w:val="000000"/>
        </w:rPr>
        <w:t>X</w:t>
      </w:r>
      <w:r>
        <w:rPr>
          <w:color w:val="000000"/>
          <w:vertAlign w:val="superscript"/>
        </w:rPr>
        <w:t>al</w:t>
      </w:r>
      <w:r>
        <w:rPr>
          <w:rFonts w:ascii="Times New Roman" w:eastAsia="Times New Roman" w:hAnsi="Times New Roman"/>
          <w:color w:val="000000"/>
        </w:rPr>
        <w:t>X</w:t>
      </w:r>
      <w:r>
        <w:rPr>
          <w:color w:val="000000"/>
          <w:vertAlign w:val="superscript"/>
        </w:rPr>
        <w:t>a2</w:t>
      </w:r>
      <w:r>
        <w:rPr>
          <w:rFonts w:ascii="Times New Roman" w:eastAsia="Times New Roman" w:hAnsi="Times New Roman"/>
          <w:color w:val="000000"/>
        </w:rPr>
        <w:t>，</w:t>
      </w:r>
      <w:r>
        <w:rPr>
          <w:rFonts w:ascii="宋体" w:hAnsi="宋体" w:cs="宋体"/>
          <w:color w:val="000000"/>
        </w:rPr>
        <w:t>Ⅰ-2基因型为</w:t>
      </w:r>
      <w:r>
        <w:rPr>
          <w:rFonts w:ascii="Times New Roman" w:eastAsia="Times New Roman" w:hAnsi="Times New Roman"/>
          <w:color w:val="000000"/>
        </w:rPr>
        <w:t>X</w:t>
      </w:r>
      <w:r>
        <w:rPr>
          <w:color w:val="000000"/>
          <w:vertAlign w:val="superscript"/>
        </w:rPr>
        <w:t>a3</w:t>
      </w:r>
      <w:r>
        <w:rPr>
          <w:rFonts w:ascii="Times New Roman" w:eastAsia="Times New Roman" w:hAnsi="Times New Roman"/>
          <w:color w:val="000000"/>
        </w:rPr>
        <w:t>Y</w:t>
      </w:r>
      <w:r>
        <w:rPr>
          <w:rFonts w:ascii="宋体" w:hAnsi="宋体" w:cs="宋体"/>
          <w:color w:val="000000"/>
        </w:rPr>
        <w:t>，所以Ⅱ-2和Ⅱ-3的基因型及其概率为</w:t>
      </w:r>
      <w:r>
        <w:rPr>
          <w:rFonts w:ascii="Times New Roman" w:eastAsia="Times New Roman" w:hAnsi="Times New Roman"/>
          <w:color w:val="000000"/>
        </w:rPr>
        <w:t>1/2X</w:t>
      </w:r>
      <w:r>
        <w:rPr>
          <w:color w:val="000000"/>
          <w:vertAlign w:val="superscript"/>
        </w:rPr>
        <w:t>a1</w:t>
      </w:r>
      <w:r>
        <w:rPr>
          <w:rFonts w:ascii="Times New Roman" w:eastAsia="Times New Roman" w:hAnsi="Times New Roman"/>
          <w:color w:val="000000"/>
        </w:rPr>
        <w:t>X</w:t>
      </w:r>
      <w:r>
        <w:rPr>
          <w:color w:val="000000"/>
          <w:vertAlign w:val="superscript"/>
        </w:rPr>
        <w:t>a3</w:t>
      </w:r>
      <w:r>
        <w:rPr>
          <w:rFonts w:ascii="宋体" w:hAnsi="宋体" w:cs="宋体"/>
          <w:color w:val="000000"/>
        </w:rPr>
        <w:t>和</w:t>
      </w:r>
      <w:r>
        <w:rPr>
          <w:rFonts w:ascii="Times New Roman" w:eastAsia="Times New Roman" w:hAnsi="Times New Roman"/>
          <w:color w:val="000000"/>
        </w:rPr>
        <w:t>1/2X</w:t>
      </w:r>
      <w:r>
        <w:rPr>
          <w:color w:val="000000"/>
          <w:vertAlign w:val="superscript"/>
        </w:rPr>
        <w:t xml:space="preserve">a2 </w:t>
      </w:r>
      <w:r>
        <w:rPr>
          <w:rFonts w:ascii="Times New Roman" w:eastAsia="Times New Roman" w:hAnsi="Times New Roman"/>
          <w:color w:val="000000"/>
        </w:rPr>
        <w:t>X</w:t>
      </w:r>
      <w:r>
        <w:rPr>
          <w:color w:val="000000"/>
          <w:vertAlign w:val="superscript"/>
        </w:rPr>
        <w:t>a3</w:t>
      </w:r>
      <w:r>
        <w:rPr>
          <w:rFonts w:ascii="宋体" w:hAnsi="宋体" w:cs="宋体"/>
          <w:color w:val="000000"/>
        </w:rPr>
        <w:t>。又因为Ⅱ-1和Ⅱ-4基因型均为</w:t>
      </w:r>
      <w:r>
        <w:rPr>
          <w:rFonts w:ascii="Times New Roman" w:eastAsia="Times New Roman" w:hAnsi="Times New Roman"/>
          <w:color w:val="000000"/>
        </w:rPr>
        <w:t>X</w:t>
      </w:r>
      <w:r>
        <w:rPr>
          <w:color w:val="000000"/>
          <w:vertAlign w:val="superscript"/>
        </w:rPr>
        <w:t>a4</w:t>
      </w:r>
      <w:r>
        <w:rPr>
          <w:rFonts w:ascii="Times New Roman" w:eastAsia="Times New Roman" w:hAnsi="Times New Roman"/>
          <w:color w:val="000000"/>
        </w:rPr>
        <w:t>Y</w:t>
      </w:r>
      <w:r>
        <w:rPr>
          <w:rFonts w:ascii="宋体" w:hAnsi="宋体" w:cs="宋体"/>
          <w:color w:val="000000"/>
        </w:rPr>
        <w:t>，可以算出Ⅲ-1的基因型及其概率为</w:t>
      </w:r>
      <w:r>
        <w:rPr>
          <w:rFonts w:ascii="Times New Roman" w:eastAsia="Times New Roman" w:hAnsi="Times New Roman"/>
          <w:color w:val="000000"/>
        </w:rPr>
        <w:t>1/4X</w:t>
      </w:r>
      <w:r>
        <w:rPr>
          <w:color w:val="000000"/>
          <w:vertAlign w:val="superscript"/>
        </w:rPr>
        <w:t>a1</w:t>
      </w:r>
      <w:r>
        <w:rPr>
          <w:rFonts w:ascii="Times New Roman" w:eastAsia="Times New Roman" w:hAnsi="Times New Roman"/>
          <w:color w:val="000000"/>
        </w:rPr>
        <w:t>X</w:t>
      </w:r>
      <w:r>
        <w:rPr>
          <w:color w:val="000000"/>
          <w:vertAlign w:val="superscript"/>
        </w:rPr>
        <w:t>a4</w:t>
      </w:r>
      <w:r>
        <w:rPr>
          <w:rFonts w:ascii="Times New Roman" w:eastAsia="Times New Roman" w:hAnsi="Times New Roman"/>
          <w:color w:val="000000"/>
        </w:rPr>
        <w:t>、1/4X</w:t>
      </w:r>
      <w:r>
        <w:rPr>
          <w:color w:val="000000"/>
          <w:vertAlign w:val="superscript"/>
        </w:rPr>
        <w:t>a2</w:t>
      </w:r>
      <w:r>
        <w:rPr>
          <w:rFonts w:ascii="Times New Roman" w:eastAsia="Times New Roman" w:hAnsi="Times New Roman"/>
          <w:color w:val="000000"/>
        </w:rPr>
        <w:t>X</w:t>
      </w:r>
      <w:r>
        <w:rPr>
          <w:color w:val="000000"/>
          <w:vertAlign w:val="superscript"/>
        </w:rPr>
        <w:t>a4</w:t>
      </w:r>
      <w:r>
        <w:rPr>
          <w:rFonts w:ascii="宋体" w:hAnsi="宋体" w:cs="宋体"/>
          <w:color w:val="000000"/>
        </w:rPr>
        <w:t>和</w:t>
      </w:r>
      <w:r>
        <w:rPr>
          <w:rFonts w:ascii="Times New Roman" w:eastAsia="Times New Roman" w:hAnsi="Times New Roman"/>
          <w:color w:val="000000"/>
        </w:rPr>
        <w:t>2/4X</w:t>
      </w:r>
      <w:r>
        <w:rPr>
          <w:color w:val="000000"/>
          <w:vertAlign w:val="superscript"/>
        </w:rPr>
        <w:t>a3</w:t>
      </w:r>
      <w:r>
        <w:rPr>
          <w:rFonts w:ascii="Times New Roman" w:eastAsia="Times New Roman" w:hAnsi="Times New Roman"/>
          <w:color w:val="000000"/>
        </w:rPr>
        <w:t>X</w:t>
      </w:r>
      <w:r>
        <w:rPr>
          <w:color w:val="000000"/>
          <w:vertAlign w:val="superscript"/>
        </w:rPr>
        <w:t>a4</w:t>
      </w:r>
      <w:r>
        <w:rPr>
          <w:rFonts w:ascii="宋体" w:hAnsi="宋体" w:cs="宋体"/>
          <w:color w:val="000000"/>
        </w:rPr>
        <w:t>，而Ⅲ-2的基因型及其概率为</w:t>
      </w:r>
      <w:r>
        <w:rPr>
          <w:rFonts w:ascii="Times New Roman" w:eastAsia="Times New Roman" w:hAnsi="Times New Roman"/>
          <w:color w:val="000000"/>
        </w:rPr>
        <w:t>1/4X</w:t>
      </w:r>
      <w:r>
        <w:rPr>
          <w:color w:val="000000"/>
          <w:vertAlign w:val="superscript"/>
        </w:rPr>
        <w:t>a1</w:t>
      </w:r>
      <w:r>
        <w:rPr>
          <w:rFonts w:ascii="Times New Roman" w:eastAsia="Times New Roman" w:hAnsi="Times New Roman"/>
          <w:color w:val="000000"/>
        </w:rPr>
        <w:t>Y、1/4X</w:t>
      </w:r>
      <w:r>
        <w:rPr>
          <w:color w:val="000000"/>
          <w:vertAlign w:val="superscript"/>
        </w:rPr>
        <w:t>a2</w:t>
      </w:r>
      <w:r>
        <w:rPr>
          <w:rFonts w:ascii="Times New Roman" w:eastAsia="Times New Roman" w:hAnsi="Times New Roman"/>
          <w:color w:val="000000"/>
        </w:rPr>
        <w:t>Y</w:t>
      </w:r>
      <w:r>
        <w:rPr>
          <w:rFonts w:ascii="宋体" w:hAnsi="宋体" w:cs="宋体"/>
          <w:color w:val="000000"/>
        </w:rPr>
        <w:t>和</w:t>
      </w:r>
      <w:r>
        <w:rPr>
          <w:rFonts w:ascii="Times New Roman" w:eastAsia="Times New Roman" w:hAnsi="Times New Roman"/>
          <w:color w:val="000000"/>
        </w:rPr>
        <w:t>2/4X</w:t>
      </w:r>
      <w:r>
        <w:rPr>
          <w:color w:val="000000"/>
          <w:vertAlign w:val="superscript"/>
        </w:rPr>
        <w:t>a3</w:t>
      </w:r>
      <w:r>
        <w:rPr>
          <w:rFonts w:ascii="Times New Roman" w:eastAsia="Times New Roman" w:hAnsi="Times New Roman"/>
          <w:color w:val="000000"/>
        </w:rPr>
        <w:t>Y</w:t>
      </w:r>
      <w:r>
        <w:rPr>
          <w:rFonts w:ascii="宋体" w:hAnsi="宋体" w:cs="宋体"/>
          <w:color w:val="000000"/>
        </w:rPr>
        <w:t>。所以可以得出Ⅳ-1为纯合子的概率为3/16，即</w:t>
      </w:r>
      <w:r>
        <w:rPr>
          <w:rFonts w:ascii="Times New Roman" w:eastAsia="Times New Roman" w:hAnsi="Times New Roman"/>
          <w:color w:val="000000"/>
        </w:rPr>
        <w:t>ABC</w:t>
      </w:r>
      <w:r>
        <w:rPr>
          <w:rFonts w:ascii="宋体" w:hAnsi="宋体" w:cs="宋体"/>
          <w:color w:val="000000"/>
        </w:rPr>
        <w:t>错误，</w:t>
      </w:r>
      <w:r>
        <w:rPr>
          <w:rFonts w:ascii="Times New Roman" w:eastAsia="Times New Roman" w:hAnsi="Times New Roman"/>
          <w:color w:val="000000"/>
        </w:rPr>
        <w:t>D</w:t>
      </w:r>
      <w:r>
        <w:rPr>
          <w:rFonts w:ascii="宋体" w:hAnsi="宋体" w:cs="宋体"/>
          <w:color w:val="000000"/>
        </w:rPr>
        <w:t>正确。</w:t>
      </w:r>
    </w:p>
    <w:p w14:paraId="585F6E3C" w14:textId="77777777" w:rsidR="0008650E" w:rsidRDefault="0008650E" w:rsidP="0008650E">
      <w:pPr>
        <w:spacing w:line="360" w:lineRule="auto"/>
        <w:ind w:firstLineChars="200" w:firstLine="420"/>
        <w:jc w:val="left"/>
        <w:textAlignment w:val="center"/>
        <w:rPr>
          <w:color w:val="000000"/>
        </w:rPr>
      </w:pPr>
      <w:r>
        <w:rPr>
          <w:color w:val="000000"/>
        </w:rPr>
        <w:t>故选</w:t>
      </w:r>
      <w:r>
        <w:rPr>
          <w:color w:val="000000"/>
        </w:rPr>
        <w:t>D</w:t>
      </w:r>
      <w:r>
        <w:rPr>
          <w:color w:val="000000"/>
        </w:rPr>
        <w:t>。</w:t>
      </w:r>
    </w:p>
    <w:p w14:paraId="6014DB45" w14:textId="77777777" w:rsidR="0008650E" w:rsidRDefault="0008650E" w:rsidP="0008650E">
      <w:pPr>
        <w:spacing w:line="360" w:lineRule="auto"/>
        <w:ind w:firstLineChars="50" w:firstLine="105"/>
        <w:jc w:val="left"/>
        <w:textAlignment w:val="center"/>
        <w:rPr>
          <w:color w:val="000000"/>
        </w:rPr>
      </w:pPr>
      <w:r>
        <w:rPr>
          <w:color w:val="000000"/>
        </w:rPr>
        <w:t xml:space="preserve">8. </w:t>
      </w:r>
      <w:r>
        <w:rPr>
          <w:color w:val="2E75B6"/>
        </w:rPr>
        <w:t>【答案】</w:t>
      </w:r>
      <w:r>
        <w:rPr>
          <w:color w:val="000000"/>
        </w:rPr>
        <w:t>B</w:t>
      </w:r>
    </w:p>
    <w:p w14:paraId="1B2CE05A" w14:textId="77777777" w:rsidR="0008650E" w:rsidRDefault="0008650E" w:rsidP="0008650E">
      <w:pPr>
        <w:spacing w:line="360" w:lineRule="auto"/>
        <w:ind w:firstLineChars="200" w:firstLine="420"/>
        <w:textAlignment w:val="center"/>
        <w:rPr>
          <w:color w:val="000000"/>
        </w:rPr>
      </w:pPr>
      <w:r>
        <w:rPr>
          <w:color w:val="2E75B6"/>
        </w:rPr>
        <w:lastRenderedPageBreak/>
        <w:t>【解析】</w:t>
      </w:r>
    </w:p>
    <w:p w14:paraId="23A7A0F5" w14:textId="77777777" w:rsidR="0008650E" w:rsidRDefault="0008650E" w:rsidP="0008650E">
      <w:pPr>
        <w:spacing w:line="360" w:lineRule="auto"/>
        <w:ind w:firstLineChars="200" w:firstLine="420"/>
        <w:jc w:val="left"/>
        <w:textAlignment w:val="center"/>
        <w:rPr>
          <w:color w:val="000000"/>
        </w:rPr>
      </w:pPr>
      <w:r>
        <w:rPr>
          <w:color w:val="000000"/>
        </w:rPr>
        <w:t>【分析】静息时，神经细胞膜对钾离子的通透性大，钾离子大量外流，形成内负外正的静息电位；受到刺激后，神经细胞膜的通透性发生改变，对钠离子的通透性增大，钠离子内流，形成内</w:t>
      </w:r>
      <w:proofErr w:type="gramStart"/>
      <w:r>
        <w:rPr>
          <w:color w:val="000000"/>
        </w:rPr>
        <w:t>正外负</w:t>
      </w:r>
      <w:proofErr w:type="gramEnd"/>
      <w:r>
        <w:rPr>
          <w:color w:val="000000"/>
        </w:rPr>
        <w:t>的动作电位。</w:t>
      </w:r>
    </w:p>
    <w:p w14:paraId="70D69CAF" w14:textId="77777777" w:rsidR="0008650E" w:rsidRDefault="0008650E" w:rsidP="0008650E">
      <w:pPr>
        <w:spacing w:line="360" w:lineRule="auto"/>
        <w:ind w:firstLineChars="200" w:firstLine="420"/>
        <w:jc w:val="left"/>
        <w:textAlignment w:val="center"/>
        <w:rPr>
          <w:color w:val="000000"/>
        </w:rPr>
      </w:pPr>
      <w:r>
        <w:rPr>
          <w:color w:val="000000"/>
        </w:rPr>
        <w:t>【详解】</w:t>
      </w:r>
      <w:r>
        <w:rPr>
          <w:color w:val="000000"/>
        </w:rPr>
        <w:t>A</w:t>
      </w:r>
      <w:r>
        <w:rPr>
          <w:color w:val="000000"/>
        </w:rPr>
        <w:t>、动作电位的形成与</w:t>
      </w:r>
      <w:r>
        <w:rPr>
          <w:color w:val="000000"/>
        </w:rPr>
        <w:t>Na</w:t>
      </w:r>
      <w:r>
        <w:rPr>
          <w:color w:val="000000"/>
          <w:vertAlign w:val="superscript"/>
        </w:rPr>
        <w:t>+</w:t>
      </w:r>
      <w:r>
        <w:rPr>
          <w:color w:val="000000"/>
        </w:rPr>
        <w:t>内流有关，若增加神经细胞外的</w:t>
      </w:r>
      <w:r>
        <w:rPr>
          <w:color w:val="000000"/>
        </w:rPr>
        <w:t>Na</w:t>
      </w:r>
      <w:r>
        <w:rPr>
          <w:color w:val="000000"/>
          <w:vertAlign w:val="superscript"/>
        </w:rPr>
        <w:t>+</w:t>
      </w:r>
      <w:r>
        <w:rPr>
          <w:color w:val="000000"/>
        </w:rPr>
        <w:t>浓度，</w:t>
      </w:r>
      <w:r>
        <w:rPr>
          <w:color w:val="000000"/>
        </w:rPr>
        <w:t>Na</w:t>
      </w:r>
      <w:r>
        <w:rPr>
          <w:color w:val="000000"/>
          <w:vertAlign w:val="superscript"/>
        </w:rPr>
        <w:t>+</w:t>
      </w:r>
      <w:r>
        <w:rPr>
          <w:color w:val="000000"/>
        </w:rPr>
        <w:t>内流增加，动作电位的幅度增大，</w:t>
      </w:r>
      <w:r>
        <w:rPr>
          <w:color w:val="000000"/>
        </w:rPr>
        <w:t>A</w:t>
      </w:r>
      <w:r>
        <w:rPr>
          <w:color w:val="000000"/>
        </w:rPr>
        <w:t>正确；</w:t>
      </w:r>
    </w:p>
    <w:p w14:paraId="7445E2ED" w14:textId="77777777" w:rsidR="0008650E" w:rsidRDefault="0008650E" w:rsidP="0008650E">
      <w:pPr>
        <w:spacing w:line="360" w:lineRule="auto"/>
        <w:ind w:firstLineChars="200" w:firstLine="420"/>
        <w:jc w:val="left"/>
        <w:textAlignment w:val="center"/>
        <w:rPr>
          <w:color w:val="000000"/>
        </w:rPr>
      </w:pPr>
      <w:r>
        <w:rPr>
          <w:color w:val="000000"/>
        </w:rPr>
        <w:t>B</w:t>
      </w:r>
      <w:r>
        <w:rPr>
          <w:color w:val="000000"/>
        </w:rPr>
        <w:t>、若静息状态下</w:t>
      </w:r>
      <w:r>
        <w:rPr>
          <w:color w:val="000000"/>
        </w:rPr>
        <w:t>Na</w:t>
      </w:r>
      <w:r>
        <w:rPr>
          <w:color w:val="000000"/>
          <w:vertAlign w:val="superscript"/>
        </w:rPr>
        <w:t>+</w:t>
      </w:r>
      <w:r>
        <w:rPr>
          <w:color w:val="000000"/>
        </w:rPr>
        <w:t>通道的通透性增加，使</w:t>
      </w:r>
      <w:r>
        <w:rPr>
          <w:color w:val="000000"/>
        </w:rPr>
        <w:t>Na</w:t>
      </w:r>
      <w:r>
        <w:rPr>
          <w:color w:val="000000"/>
          <w:vertAlign w:val="superscript"/>
        </w:rPr>
        <w:t>+</w:t>
      </w:r>
      <w:r>
        <w:rPr>
          <w:color w:val="000000"/>
        </w:rPr>
        <w:t>内流增多，会打破原有</w:t>
      </w:r>
      <w:r>
        <w:rPr>
          <w:color w:val="000000"/>
        </w:rPr>
        <w:t>K</w:t>
      </w:r>
      <w:r>
        <w:rPr>
          <w:color w:val="000000"/>
          <w:vertAlign w:val="superscript"/>
        </w:rPr>
        <w:t>+</w:t>
      </w:r>
      <w:r>
        <w:rPr>
          <w:color w:val="000000"/>
        </w:rPr>
        <w:t>外流主导的离子平衡，静息电位的幅度减小，</w:t>
      </w:r>
      <w:r>
        <w:rPr>
          <w:color w:val="000000"/>
        </w:rPr>
        <w:t>B</w:t>
      </w:r>
      <w:r>
        <w:rPr>
          <w:color w:val="000000"/>
        </w:rPr>
        <w:t>错误；</w:t>
      </w:r>
    </w:p>
    <w:p w14:paraId="381F99F4" w14:textId="77777777" w:rsidR="0008650E" w:rsidRDefault="0008650E" w:rsidP="0008650E">
      <w:pPr>
        <w:spacing w:line="360" w:lineRule="auto"/>
        <w:ind w:firstLineChars="200" w:firstLine="420"/>
        <w:jc w:val="left"/>
        <w:textAlignment w:val="center"/>
        <w:rPr>
          <w:color w:val="000000"/>
        </w:rPr>
      </w:pPr>
      <w:r>
        <w:rPr>
          <w:color w:val="000000"/>
        </w:rPr>
        <w:t>C</w:t>
      </w:r>
      <w:r>
        <w:rPr>
          <w:color w:val="000000"/>
        </w:rPr>
        <w:t>、若抑制钠钾泵活动，导致膜外</w:t>
      </w:r>
      <w:r>
        <w:rPr>
          <w:color w:val="000000"/>
        </w:rPr>
        <w:t>Na</w:t>
      </w:r>
      <w:r>
        <w:rPr>
          <w:color w:val="000000"/>
          <w:vertAlign w:val="superscript"/>
        </w:rPr>
        <w:t>+</w:t>
      </w:r>
      <w:r>
        <w:rPr>
          <w:color w:val="000000"/>
        </w:rPr>
        <w:t>和膜内</w:t>
      </w:r>
      <w:r>
        <w:rPr>
          <w:color w:val="000000"/>
        </w:rPr>
        <w:t>K</w:t>
      </w:r>
      <w:r>
        <w:rPr>
          <w:color w:val="000000"/>
          <w:vertAlign w:val="superscript"/>
        </w:rPr>
        <w:t>+</w:t>
      </w:r>
      <w:r>
        <w:rPr>
          <w:color w:val="000000"/>
        </w:rPr>
        <w:t>减少，静息电位和动作电位的幅度都减小，</w:t>
      </w:r>
      <w:r>
        <w:rPr>
          <w:color w:val="000000"/>
        </w:rPr>
        <w:t>C</w:t>
      </w:r>
      <w:r>
        <w:rPr>
          <w:color w:val="000000"/>
        </w:rPr>
        <w:t>正确；</w:t>
      </w:r>
    </w:p>
    <w:p w14:paraId="2F620939" w14:textId="77777777" w:rsidR="0008650E" w:rsidRDefault="0008650E" w:rsidP="0008650E">
      <w:pPr>
        <w:spacing w:line="360" w:lineRule="auto"/>
        <w:ind w:firstLineChars="200" w:firstLine="420"/>
        <w:jc w:val="left"/>
        <w:textAlignment w:val="center"/>
        <w:rPr>
          <w:color w:val="000000"/>
        </w:rPr>
      </w:pPr>
      <w:r>
        <w:rPr>
          <w:color w:val="000000"/>
        </w:rPr>
        <w:t>D</w:t>
      </w:r>
      <w:r>
        <w:rPr>
          <w:color w:val="000000"/>
        </w:rPr>
        <w:t>、神经细胞通过钠钾泵</w:t>
      </w:r>
      <w:proofErr w:type="gramStart"/>
      <w:r>
        <w:rPr>
          <w:color w:val="000000"/>
        </w:rPr>
        <w:t>实现钠钾离子</w:t>
      </w:r>
      <w:proofErr w:type="gramEnd"/>
      <w:r>
        <w:rPr>
          <w:color w:val="000000"/>
        </w:rPr>
        <w:t>的主动运输，通过离子通道</w:t>
      </w:r>
      <w:proofErr w:type="gramStart"/>
      <w:r>
        <w:rPr>
          <w:color w:val="000000"/>
        </w:rPr>
        <w:t>实现钠钾离子</w:t>
      </w:r>
      <w:proofErr w:type="gramEnd"/>
      <w:r>
        <w:rPr>
          <w:color w:val="000000"/>
        </w:rPr>
        <w:t>的被动运输，</w:t>
      </w:r>
      <w:r>
        <w:rPr>
          <w:color w:val="000000"/>
        </w:rPr>
        <w:t>D</w:t>
      </w:r>
      <w:r>
        <w:rPr>
          <w:color w:val="000000"/>
        </w:rPr>
        <w:t>正确。</w:t>
      </w:r>
    </w:p>
    <w:p w14:paraId="5F08928B" w14:textId="77777777" w:rsidR="0008650E" w:rsidRDefault="0008650E" w:rsidP="0008650E">
      <w:pPr>
        <w:spacing w:line="360" w:lineRule="auto"/>
        <w:ind w:firstLineChars="200" w:firstLine="420"/>
        <w:jc w:val="left"/>
        <w:textAlignment w:val="center"/>
        <w:rPr>
          <w:color w:val="000000"/>
        </w:rPr>
      </w:pPr>
      <w:r>
        <w:rPr>
          <w:color w:val="000000"/>
        </w:rPr>
        <w:t>故选</w:t>
      </w:r>
      <w:r>
        <w:rPr>
          <w:color w:val="000000"/>
        </w:rPr>
        <w:t>B</w:t>
      </w:r>
      <w:r>
        <w:rPr>
          <w:color w:val="000000"/>
        </w:rPr>
        <w:t>。</w:t>
      </w:r>
    </w:p>
    <w:p w14:paraId="66EAB93B" w14:textId="77777777" w:rsidR="0008650E" w:rsidRDefault="0008650E" w:rsidP="0008650E">
      <w:pPr>
        <w:spacing w:line="360" w:lineRule="auto"/>
        <w:ind w:firstLineChars="50" w:firstLine="105"/>
        <w:jc w:val="left"/>
        <w:textAlignment w:val="center"/>
        <w:rPr>
          <w:color w:val="000000"/>
        </w:rPr>
      </w:pPr>
      <w:r>
        <w:rPr>
          <w:color w:val="000000"/>
        </w:rPr>
        <w:t xml:space="preserve">9. </w:t>
      </w:r>
      <w:r>
        <w:rPr>
          <w:color w:val="2E75B6"/>
        </w:rPr>
        <w:t>【答案】</w:t>
      </w:r>
      <w:r>
        <w:rPr>
          <w:color w:val="000000"/>
        </w:rPr>
        <w:t>A</w:t>
      </w:r>
    </w:p>
    <w:p w14:paraId="55D10B5C" w14:textId="77777777" w:rsidR="0008650E" w:rsidRDefault="0008650E" w:rsidP="0008650E">
      <w:pPr>
        <w:spacing w:line="360" w:lineRule="auto"/>
        <w:ind w:firstLineChars="200" w:firstLine="420"/>
        <w:textAlignment w:val="center"/>
        <w:rPr>
          <w:color w:val="000000"/>
        </w:rPr>
      </w:pPr>
      <w:r>
        <w:rPr>
          <w:color w:val="2E75B6"/>
        </w:rPr>
        <w:t>【解析】</w:t>
      </w:r>
    </w:p>
    <w:p w14:paraId="4FADBD16" w14:textId="77777777" w:rsidR="0008650E" w:rsidRDefault="0008650E" w:rsidP="0008650E">
      <w:pPr>
        <w:spacing w:line="360" w:lineRule="auto"/>
        <w:ind w:firstLineChars="200" w:firstLine="420"/>
        <w:jc w:val="left"/>
        <w:textAlignment w:val="center"/>
        <w:rPr>
          <w:color w:val="000000"/>
        </w:rPr>
      </w:pPr>
      <w:r>
        <w:rPr>
          <w:color w:val="000000"/>
        </w:rPr>
        <w:t>【分析】免疫系统的基本功能：</w:t>
      </w:r>
      <w:r>
        <w:rPr>
          <w:color w:val="000000"/>
        </w:rPr>
        <w:t>①</w:t>
      </w:r>
      <w:r>
        <w:rPr>
          <w:color w:val="000000"/>
        </w:rPr>
        <w:t>免疫防御：机体排除外来抗原性异物的一种免疫防护作用。这是免疫系统最基本的功能。该功能正常时，机体能抵抗病原体的入侵；异常时，免疫反应过强、过弱或缺失，可能会导致组织损伤或易被病原体感染等问题；</w:t>
      </w:r>
      <w:r>
        <w:rPr>
          <w:color w:val="000000"/>
        </w:rPr>
        <w:t>②</w:t>
      </w:r>
      <w:r>
        <w:rPr>
          <w:color w:val="000000"/>
        </w:rPr>
        <w:t>免疫自稳：指机体清除衰老或损伤的细胞，进行自身调节，维持内环境稳态的功能。正常情况下，免疫系统对自身的抗原物质不产生免疫反应；若该功能异常，则容易发生自身免疫病；</w:t>
      </w:r>
      <w:r>
        <w:rPr>
          <w:color w:val="000000"/>
        </w:rPr>
        <w:t>③</w:t>
      </w:r>
      <w:r>
        <w:rPr>
          <w:color w:val="000000"/>
        </w:rPr>
        <w:t>免疫监视：指机体识别和清除突变的细胞，防止肿瘤的发生。机体内的细胞因物理、化学或病毒等致癌因素的作用而发生癌变，这是体内最危险的</w:t>
      </w:r>
      <w:r>
        <w:rPr>
          <w:color w:val="000000"/>
        </w:rPr>
        <w:t>“</w:t>
      </w:r>
      <w:r>
        <w:rPr>
          <w:color w:val="000000"/>
        </w:rPr>
        <w:t>敌人</w:t>
      </w:r>
      <w:r>
        <w:rPr>
          <w:color w:val="000000"/>
        </w:rPr>
        <w:t>”</w:t>
      </w:r>
      <w:r>
        <w:rPr>
          <w:color w:val="000000"/>
        </w:rPr>
        <w:t>。机体免疫功能正常时，可识别这些突变的肿瘤细胞，然后调动一切免疫因素将其消除；若此功能低下或失调，机体会有肿瘤发生或持续的病毒感染。</w:t>
      </w:r>
    </w:p>
    <w:p w14:paraId="573BC7B6" w14:textId="77777777" w:rsidR="0008650E" w:rsidRDefault="0008650E" w:rsidP="0008650E">
      <w:pPr>
        <w:spacing w:line="360" w:lineRule="auto"/>
        <w:ind w:firstLineChars="200" w:firstLine="420"/>
        <w:jc w:val="left"/>
        <w:textAlignment w:val="center"/>
        <w:rPr>
          <w:color w:val="000000"/>
        </w:rPr>
      </w:pPr>
      <w:r>
        <w:rPr>
          <w:color w:val="000000"/>
        </w:rPr>
        <w:t>【详解】</w:t>
      </w:r>
      <w:r>
        <w:rPr>
          <w:color w:val="000000"/>
        </w:rPr>
        <w:t>A</w:t>
      </w:r>
      <w:r>
        <w:rPr>
          <w:color w:val="000000"/>
        </w:rPr>
        <w:t>、</w:t>
      </w:r>
      <w:r>
        <w:rPr>
          <w:rFonts w:ascii="宋体" w:hAnsi="宋体" w:cs="宋体"/>
          <w:color w:val="000000"/>
        </w:rPr>
        <w:t>机体清除癌细胞的过程属于免疫监视，</w:t>
      </w:r>
      <w:r>
        <w:rPr>
          <w:rFonts w:ascii="Times New Roman" w:eastAsia="Times New Roman" w:hAnsi="Times New Roman"/>
          <w:color w:val="000000"/>
        </w:rPr>
        <w:t>A</w:t>
      </w:r>
      <w:r>
        <w:rPr>
          <w:rFonts w:ascii="宋体" w:hAnsi="宋体" w:cs="宋体"/>
          <w:color w:val="000000"/>
        </w:rPr>
        <w:t>错误；</w:t>
      </w:r>
    </w:p>
    <w:p w14:paraId="2B697F57" w14:textId="77777777" w:rsidR="0008650E" w:rsidRDefault="0008650E" w:rsidP="0008650E">
      <w:pPr>
        <w:spacing w:line="360" w:lineRule="auto"/>
        <w:ind w:firstLineChars="200" w:firstLine="420"/>
        <w:jc w:val="left"/>
        <w:textAlignment w:val="center"/>
        <w:rPr>
          <w:color w:val="000000"/>
        </w:rPr>
      </w:pPr>
      <w:r>
        <w:rPr>
          <w:color w:val="000000"/>
        </w:rPr>
        <w:t>B</w:t>
      </w:r>
      <w:r>
        <w:rPr>
          <w:color w:val="000000"/>
        </w:rPr>
        <w:t>、</w:t>
      </w:r>
      <w:r>
        <w:rPr>
          <w:rFonts w:ascii="宋体" w:hAnsi="宋体" w:cs="宋体"/>
          <w:color w:val="000000"/>
        </w:rPr>
        <w:t>交感神经释放的神经递质作用于癌细胞表面</w:t>
      </w:r>
      <w:r>
        <w:rPr>
          <w:rFonts w:ascii="Times New Roman" w:eastAsia="Times New Roman" w:hAnsi="Times New Roman"/>
          <w:color w:val="000000"/>
        </w:rPr>
        <w:t>β</w:t>
      </w:r>
      <w:r>
        <w:rPr>
          <w:rFonts w:ascii="宋体" w:hAnsi="宋体" w:cs="宋体"/>
          <w:color w:val="000000"/>
        </w:rPr>
        <w:t>受体，上调癌细胞某蛋白的表达，破坏癌细胞的连接，从而促进癌细胞转移，使用</w:t>
      </w:r>
      <w:r>
        <w:rPr>
          <w:rFonts w:ascii="Times New Roman" w:eastAsia="Times New Roman" w:hAnsi="Times New Roman"/>
          <w:color w:val="000000"/>
        </w:rPr>
        <w:t>β</w:t>
      </w:r>
      <w:r>
        <w:rPr>
          <w:rFonts w:ascii="宋体" w:hAnsi="宋体" w:cs="宋体"/>
          <w:color w:val="000000"/>
        </w:rPr>
        <w:t>受体阻断剂可以降低癌细胞某蛋白的表达，从而降低癌细胞转移率，</w:t>
      </w:r>
      <w:r>
        <w:rPr>
          <w:rFonts w:ascii="Times New Roman" w:eastAsia="Times New Roman" w:hAnsi="Times New Roman"/>
          <w:color w:val="000000"/>
        </w:rPr>
        <w:t>B</w:t>
      </w:r>
      <w:r>
        <w:rPr>
          <w:rFonts w:ascii="宋体" w:hAnsi="宋体" w:cs="宋体"/>
          <w:color w:val="000000"/>
        </w:rPr>
        <w:t>正确；</w:t>
      </w:r>
    </w:p>
    <w:p w14:paraId="0946E781" w14:textId="77777777" w:rsidR="0008650E" w:rsidRDefault="0008650E" w:rsidP="0008650E">
      <w:pPr>
        <w:spacing w:line="360" w:lineRule="auto"/>
        <w:ind w:firstLineChars="200" w:firstLine="420"/>
        <w:jc w:val="left"/>
        <w:textAlignment w:val="center"/>
        <w:rPr>
          <w:color w:val="000000"/>
        </w:rPr>
      </w:pPr>
      <w:r>
        <w:rPr>
          <w:color w:val="000000"/>
        </w:rPr>
        <w:t>C</w:t>
      </w:r>
      <w:r>
        <w:rPr>
          <w:color w:val="000000"/>
        </w:rPr>
        <w:t>、</w:t>
      </w:r>
      <w:r>
        <w:rPr>
          <w:rFonts w:ascii="宋体" w:hAnsi="宋体" w:cs="宋体"/>
          <w:color w:val="000000"/>
        </w:rPr>
        <w:t>机体长期感染某病毒可导致细胞癌变，通过接种该病毒疫苗产生相应的效应细胞、抗体，从而清除该病毒，进而降低</w:t>
      </w:r>
      <w:proofErr w:type="gramStart"/>
      <w:r>
        <w:rPr>
          <w:rFonts w:ascii="宋体" w:hAnsi="宋体" w:cs="宋体"/>
          <w:color w:val="000000"/>
        </w:rPr>
        <w:t>患相关</w:t>
      </w:r>
      <w:proofErr w:type="gramEnd"/>
      <w:r>
        <w:rPr>
          <w:rFonts w:ascii="宋体" w:hAnsi="宋体" w:cs="宋体"/>
          <w:color w:val="000000"/>
        </w:rPr>
        <w:t>癌症的风险，</w:t>
      </w:r>
      <w:r>
        <w:rPr>
          <w:rFonts w:ascii="Times New Roman" w:eastAsia="Times New Roman" w:hAnsi="Times New Roman"/>
          <w:color w:val="000000"/>
        </w:rPr>
        <w:t>C</w:t>
      </w:r>
      <w:r>
        <w:rPr>
          <w:rFonts w:ascii="宋体" w:hAnsi="宋体" w:cs="宋体"/>
          <w:color w:val="000000"/>
        </w:rPr>
        <w:t>正确；</w:t>
      </w:r>
    </w:p>
    <w:p w14:paraId="002BEA80" w14:textId="77777777" w:rsidR="0008650E" w:rsidRDefault="0008650E" w:rsidP="0008650E">
      <w:pPr>
        <w:spacing w:line="360" w:lineRule="auto"/>
        <w:ind w:firstLineChars="200" w:firstLine="420"/>
        <w:jc w:val="left"/>
        <w:textAlignment w:val="center"/>
        <w:rPr>
          <w:color w:val="000000"/>
        </w:rPr>
      </w:pPr>
      <w:r>
        <w:rPr>
          <w:color w:val="000000"/>
        </w:rPr>
        <w:t>D</w:t>
      </w:r>
      <w:r>
        <w:rPr>
          <w:color w:val="000000"/>
        </w:rPr>
        <w:t>、机体通过细胞免疫</w:t>
      </w:r>
      <w:r>
        <w:rPr>
          <w:rFonts w:ascii="宋体" w:hAnsi="宋体" w:cs="宋体"/>
          <w:color w:val="000000"/>
        </w:rPr>
        <w:t>清除癌细胞，细胞免疫需要辅助性T细胞的参与，</w:t>
      </w:r>
      <w:r>
        <w:rPr>
          <w:rFonts w:ascii="Times New Roman" w:eastAsia="Times New Roman" w:hAnsi="Times New Roman"/>
          <w:color w:val="000000"/>
        </w:rPr>
        <w:t>D</w:t>
      </w:r>
      <w:r>
        <w:rPr>
          <w:rFonts w:ascii="宋体" w:hAnsi="宋体" w:cs="宋体"/>
          <w:color w:val="000000"/>
        </w:rPr>
        <w:t>正确。</w:t>
      </w:r>
    </w:p>
    <w:p w14:paraId="2FCFF18A" w14:textId="77777777" w:rsidR="0008650E" w:rsidRDefault="0008650E" w:rsidP="0008650E">
      <w:pPr>
        <w:spacing w:line="360" w:lineRule="auto"/>
        <w:ind w:firstLineChars="200" w:firstLine="420"/>
        <w:jc w:val="left"/>
        <w:textAlignment w:val="center"/>
        <w:rPr>
          <w:color w:val="000000"/>
        </w:rPr>
      </w:pPr>
      <w:r>
        <w:rPr>
          <w:color w:val="000000"/>
        </w:rPr>
        <w:t>故选</w:t>
      </w:r>
      <w:r>
        <w:rPr>
          <w:color w:val="000000"/>
        </w:rPr>
        <w:t>A</w:t>
      </w:r>
      <w:r>
        <w:rPr>
          <w:color w:val="000000"/>
        </w:rPr>
        <w:t>。</w:t>
      </w:r>
    </w:p>
    <w:p w14:paraId="57720816" w14:textId="77777777" w:rsidR="0008650E" w:rsidRDefault="0008650E" w:rsidP="0008650E">
      <w:pPr>
        <w:spacing w:line="360" w:lineRule="auto"/>
        <w:jc w:val="left"/>
        <w:textAlignment w:val="center"/>
        <w:rPr>
          <w:color w:val="000000"/>
        </w:rPr>
      </w:pPr>
      <w:r>
        <w:rPr>
          <w:color w:val="000000"/>
        </w:rPr>
        <w:t xml:space="preserve">10. </w:t>
      </w:r>
      <w:r>
        <w:rPr>
          <w:color w:val="2E75B6"/>
        </w:rPr>
        <w:t>【答案】</w:t>
      </w:r>
      <w:r>
        <w:rPr>
          <w:color w:val="000000"/>
        </w:rPr>
        <w:t>D</w:t>
      </w:r>
    </w:p>
    <w:p w14:paraId="4CAD0AC2" w14:textId="77777777" w:rsidR="0008650E" w:rsidRDefault="0008650E" w:rsidP="0008650E">
      <w:pPr>
        <w:spacing w:line="360" w:lineRule="auto"/>
        <w:ind w:firstLineChars="200" w:firstLine="420"/>
        <w:textAlignment w:val="center"/>
        <w:rPr>
          <w:color w:val="000000"/>
        </w:rPr>
      </w:pPr>
      <w:r>
        <w:rPr>
          <w:color w:val="2E75B6"/>
        </w:rPr>
        <w:t>【解析】</w:t>
      </w:r>
    </w:p>
    <w:p w14:paraId="25829B5B" w14:textId="77777777" w:rsidR="0008650E" w:rsidRDefault="0008650E" w:rsidP="0008650E">
      <w:pPr>
        <w:spacing w:line="360" w:lineRule="auto"/>
        <w:ind w:firstLineChars="200" w:firstLine="420"/>
        <w:jc w:val="left"/>
        <w:textAlignment w:val="center"/>
        <w:rPr>
          <w:color w:val="000000"/>
        </w:rPr>
      </w:pPr>
      <w:r>
        <w:rPr>
          <w:color w:val="000000"/>
        </w:rPr>
        <w:t>【分析】赤霉素的作用是促进生长，解除休眠。生长素的作用是促进细胞生长，促进枝条生根，促进果实发育等。脱落酸的作用是抑制细胞分裂，促进叶和果实的衰老和脱落。细胞分裂素的作用是促进细胞分裂和组</w:t>
      </w:r>
      <w:r>
        <w:rPr>
          <w:color w:val="000000"/>
        </w:rPr>
        <w:lastRenderedPageBreak/>
        <w:t>织分化。</w:t>
      </w:r>
    </w:p>
    <w:p w14:paraId="1E8EB499" w14:textId="77777777" w:rsidR="0008650E" w:rsidRDefault="0008650E" w:rsidP="0008650E">
      <w:pPr>
        <w:spacing w:line="360" w:lineRule="auto"/>
        <w:ind w:firstLineChars="200" w:firstLine="420"/>
        <w:jc w:val="left"/>
        <w:textAlignment w:val="center"/>
        <w:rPr>
          <w:color w:val="000000"/>
        </w:rPr>
      </w:pPr>
      <w:r>
        <w:rPr>
          <w:color w:val="000000"/>
        </w:rPr>
        <w:t>【详解】</w:t>
      </w:r>
      <w:r>
        <w:rPr>
          <w:color w:val="000000"/>
        </w:rPr>
        <w:t>A</w:t>
      </w:r>
      <w:r>
        <w:rPr>
          <w:color w:val="000000"/>
        </w:rPr>
        <w:t>、据图示，脱落酸促进乙烯合成酶的合成，而乙烯合成酶能催化乙烯的合成。因此，脱落酸可以间接地促进乙烯的合成。而乙烯又能促进果实脱落，</w:t>
      </w:r>
      <w:r>
        <w:rPr>
          <w:color w:val="000000"/>
        </w:rPr>
        <w:t>A</w:t>
      </w:r>
      <w:r>
        <w:rPr>
          <w:color w:val="000000"/>
        </w:rPr>
        <w:t>正确；</w:t>
      </w:r>
    </w:p>
    <w:p w14:paraId="63B31072" w14:textId="77777777" w:rsidR="0008650E" w:rsidRDefault="0008650E" w:rsidP="0008650E">
      <w:pPr>
        <w:spacing w:line="360" w:lineRule="auto"/>
        <w:ind w:firstLineChars="200" w:firstLine="420"/>
        <w:jc w:val="left"/>
        <w:textAlignment w:val="center"/>
        <w:rPr>
          <w:color w:val="000000"/>
        </w:rPr>
      </w:pPr>
      <w:r>
        <w:rPr>
          <w:color w:val="000000"/>
        </w:rPr>
        <w:t>B</w:t>
      </w:r>
      <w:r>
        <w:rPr>
          <w:color w:val="000000"/>
        </w:rPr>
        <w:t>、从图中可以看出，生长素抑制脱落，而脱落酸促进脱落。这两种激素的作用是相互拮抗的。因此，它们的比值，将决定最终是脱落还是不脱落。当生长素含量高，脱落酸</w:t>
      </w:r>
      <w:r>
        <w:rPr>
          <w:color w:val="000000"/>
        </w:rPr>
        <w:t>/</w:t>
      </w:r>
      <w:r>
        <w:rPr>
          <w:color w:val="000000"/>
        </w:rPr>
        <w:t>生长素比值低时，倾向于抑制脱落；反之，当脱落酸含量高，该比值高时，倾向于促进脱落，</w:t>
      </w:r>
      <w:r>
        <w:rPr>
          <w:color w:val="000000"/>
        </w:rPr>
        <w:t>B</w:t>
      </w:r>
      <w:r>
        <w:rPr>
          <w:color w:val="000000"/>
        </w:rPr>
        <w:t>正确；</w:t>
      </w:r>
    </w:p>
    <w:p w14:paraId="678ACE76" w14:textId="77777777" w:rsidR="0008650E" w:rsidRDefault="0008650E" w:rsidP="0008650E">
      <w:pPr>
        <w:spacing w:line="360" w:lineRule="auto"/>
        <w:ind w:firstLineChars="200" w:firstLine="420"/>
        <w:jc w:val="left"/>
        <w:textAlignment w:val="center"/>
        <w:rPr>
          <w:color w:val="000000"/>
        </w:rPr>
      </w:pPr>
      <w:r>
        <w:rPr>
          <w:color w:val="000000"/>
        </w:rPr>
        <w:t>C</w:t>
      </w:r>
      <w:r>
        <w:rPr>
          <w:color w:val="000000"/>
        </w:rPr>
        <w:t>、图示明确指出生长素抑制脱落酸的合成。抑制了脱落酸，就等于抑制了</w:t>
      </w:r>
      <w:proofErr w:type="gramStart"/>
      <w:r>
        <w:rPr>
          <w:color w:val="000000"/>
        </w:rPr>
        <w:t>整个促进</w:t>
      </w:r>
      <w:proofErr w:type="gramEnd"/>
      <w:r>
        <w:rPr>
          <w:color w:val="000000"/>
        </w:rPr>
        <w:t>脱落的信号通路。因此，人为地喷施生长素类调节剂（如</w:t>
      </w:r>
      <w:proofErr w:type="gramStart"/>
      <w:r>
        <w:rPr>
          <w:color w:val="000000"/>
        </w:rPr>
        <w:t>萘</w:t>
      </w:r>
      <w:proofErr w:type="gramEnd"/>
      <w:r>
        <w:rPr>
          <w:color w:val="000000"/>
        </w:rPr>
        <w:t>乙酸），可以提高植物体内的生长素水平，从而抑制脱落酸的产生，达到防止果实过早脱落（保果）的目的。这是生长素在农业生产上的一个重要应用，</w:t>
      </w:r>
      <w:r>
        <w:rPr>
          <w:color w:val="000000"/>
        </w:rPr>
        <w:t>C</w:t>
      </w:r>
      <w:r>
        <w:rPr>
          <w:color w:val="000000"/>
        </w:rPr>
        <w:t>正确；</w:t>
      </w:r>
    </w:p>
    <w:p w14:paraId="531F7808" w14:textId="77777777" w:rsidR="0008650E" w:rsidRDefault="0008650E" w:rsidP="0008650E">
      <w:pPr>
        <w:spacing w:line="360" w:lineRule="auto"/>
        <w:ind w:firstLineChars="200" w:firstLine="420"/>
        <w:jc w:val="left"/>
        <w:textAlignment w:val="center"/>
        <w:rPr>
          <w:color w:val="000000"/>
        </w:rPr>
      </w:pPr>
      <w:r>
        <w:rPr>
          <w:color w:val="000000"/>
        </w:rPr>
        <w:t>D</w:t>
      </w:r>
      <w:r>
        <w:rPr>
          <w:color w:val="000000"/>
        </w:rPr>
        <w:t>、图中关于乙烯的调节环路可以得出乙烯的产生会抑制生长素的形成，而生长素会抑制脱落酸的合成，最后脱落酸会促进乙烯合成酶合成乙烯。这意味着乙烯的产生会促进其合成酶的产生，从而导致更多的乙烯被合成。这种</w:t>
      </w:r>
      <w:r>
        <w:rPr>
          <w:color w:val="000000"/>
        </w:rPr>
        <w:t>“</w:t>
      </w:r>
      <w:r>
        <w:rPr>
          <w:color w:val="000000"/>
        </w:rPr>
        <w:t>产物促进自身生成</w:t>
      </w:r>
      <w:r>
        <w:rPr>
          <w:color w:val="000000"/>
        </w:rPr>
        <w:t>”</w:t>
      </w:r>
      <w:r>
        <w:rPr>
          <w:color w:val="000000"/>
        </w:rPr>
        <w:t>的调节机制，是一种自我放大的效应，被称为正反馈，</w:t>
      </w:r>
      <w:r>
        <w:rPr>
          <w:color w:val="000000"/>
        </w:rPr>
        <w:t>D</w:t>
      </w:r>
      <w:r>
        <w:rPr>
          <w:color w:val="000000"/>
        </w:rPr>
        <w:t>错误。</w:t>
      </w:r>
    </w:p>
    <w:p w14:paraId="794CABB6" w14:textId="77777777" w:rsidR="0008650E" w:rsidRDefault="0008650E" w:rsidP="0008650E">
      <w:pPr>
        <w:spacing w:line="360" w:lineRule="auto"/>
        <w:ind w:firstLineChars="200" w:firstLine="420"/>
        <w:jc w:val="left"/>
        <w:textAlignment w:val="center"/>
        <w:rPr>
          <w:color w:val="000000"/>
        </w:rPr>
      </w:pPr>
      <w:r>
        <w:rPr>
          <w:color w:val="000000"/>
        </w:rPr>
        <w:t>故选</w:t>
      </w:r>
      <w:r>
        <w:rPr>
          <w:color w:val="000000"/>
        </w:rPr>
        <w:t>D</w:t>
      </w:r>
      <w:r>
        <w:rPr>
          <w:color w:val="000000"/>
        </w:rPr>
        <w:t>。</w:t>
      </w:r>
    </w:p>
    <w:p w14:paraId="0D645909" w14:textId="77777777" w:rsidR="0008650E" w:rsidRDefault="0008650E" w:rsidP="0008650E">
      <w:pPr>
        <w:spacing w:line="360" w:lineRule="auto"/>
        <w:jc w:val="left"/>
        <w:textAlignment w:val="center"/>
        <w:rPr>
          <w:color w:val="000000"/>
        </w:rPr>
      </w:pPr>
      <w:r>
        <w:rPr>
          <w:color w:val="000000"/>
        </w:rPr>
        <w:t xml:space="preserve">11. </w:t>
      </w:r>
      <w:r>
        <w:rPr>
          <w:color w:val="2E75B6"/>
        </w:rPr>
        <w:t>【答案】</w:t>
      </w:r>
      <w:r>
        <w:rPr>
          <w:color w:val="000000"/>
        </w:rPr>
        <w:t>C</w:t>
      </w:r>
    </w:p>
    <w:p w14:paraId="5DB861BE" w14:textId="77777777" w:rsidR="0008650E" w:rsidRDefault="0008650E" w:rsidP="0008650E">
      <w:pPr>
        <w:spacing w:line="360" w:lineRule="auto"/>
        <w:ind w:firstLineChars="200" w:firstLine="420"/>
        <w:textAlignment w:val="center"/>
        <w:rPr>
          <w:color w:val="000000"/>
        </w:rPr>
      </w:pPr>
      <w:r>
        <w:rPr>
          <w:color w:val="2E75B6"/>
        </w:rPr>
        <w:t>【解析】</w:t>
      </w:r>
    </w:p>
    <w:p w14:paraId="058AAE10" w14:textId="77777777" w:rsidR="0008650E" w:rsidRDefault="0008650E" w:rsidP="0008650E">
      <w:pPr>
        <w:spacing w:line="360" w:lineRule="auto"/>
        <w:ind w:firstLineChars="200" w:firstLine="420"/>
        <w:jc w:val="left"/>
        <w:textAlignment w:val="center"/>
        <w:rPr>
          <w:color w:val="000000"/>
        </w:rPr>
      </w:pPr>
      <w:r>
        <w:rPr>
          <w:color w:val="000000"/>
        </w:rPr>
        <w:t>【分析】群落的结构包括水平结构、垂直结构和时间结构。</w:t>
      </w:r>
    </w:p>
    <w:p w14:paraId="34444ED7" w14:textId="77777777" w:rsidR="0008650E" w:rsidRDefault="0008650E" w:rsidP="0008650E">
      <w:pPr>
        <w:spacing w:line="360" w:lineRule="auto"/>
        <w:ind w:firstLineChars="200" w:firstLine="420"/>
        <w:jc w:val="left"/>
        <w:textAlignment w:val="center"/>
        <w:rPr>
          <w:color w:val="000000"/>
        </w:rPr>
      </w:pPr>
      <w:r>
        <w:rPr>
          <w:color w:val="000000"/>
        </w:rPr>
        <w:t>【详解】</w:t>
      </w:r>
      <w:r>
        <w:rPr>
          <w:color w:val="000000"/>
        </w:rPr>
        <w:t>A</w:t>
      </w:r>
      <w:r>
        <w:rPr>
          <w:color w:val="000000"/>
        </w:rPr>
        <w:t>、</w:t>
      </w:r>
      <w:r>
        <w:rPr>
          <w:rFonts w:ascii="宋体" w:hAnsi="宋体" w:cs="宋体"/>
          <w:color w:val="000000"/>
        </w:rPr>
        <w:t>候鸟前来该湿地公园越冬的信息传递不仅发生在鸟类与鸟类之间，还发生在鸟类与其他生物之间，鸟类与环境之间，</w:t>
      </w:r>
      <w:r>
        <w:rPr>
          <w:rFonts w:ascii="Times New Roman" w:eastAsia="Times New Roman" w:hAnsi="Times New Roman"/>
          <w:color w:val="000000"/>
        </w:rPr>
        <w:t>A</w:t>
      </w:r>
      <w:r>
        <w:rPr>
          <w:rFonts w:ascii="宋体" w:hAnsi="宋体" w:cs="宋体"/>
          <w:color w:val="000000"/>
        </w:rPr>
        <w:t>错误；</w:t>
      </w:r>
    </w:p>
    <w:p w14:paraId="3B915C55" w14:textId="77777777" w:rsidR="0008650E" w:rsidRDefault="0008650E" w:rsidP="0008650E">
      <w:pPr>
        <w:spacing w:line="360" w:lineRule="auto"/>
        <w:ind w:firstLineChars="200" w:firstLine="420"/>
        <w:jc w:val="left"/>
        <w:textAlignment w:val="center"/>
        <w:rPr>
          <w:color w:val="000000"/>
        </w:rPr>
      </w:pPr>
      <w:r>
        <w:rPr>
          <w:color w:val="000000"/>
        </w:rPr>
        <w:t>B</w:t>
      </w:r>
      <w:r>
        <w:rPr>
          <w:color w:val="000000"/>
        </w:rPr>
        <w:t>、</w:t>
      </w:r>
      <w:r>
        <w:rPr>
          <w:rFonts w:ascii="宋体" w:hAnsi="宋体" w:cs="宋体"/>
          <w:color w:val="000000"/>
        </w:rPr>
        <w:t>鸟类在特定的时间到来体现的是群落的时间结构，不属于群落演替，</w:t>
      </w:r>
      <w:r>
        <w:rPr>
          <w:rFonts w:ascii="Times New Roman" w:eastAsia="Times New Roman" w:hAnsi="Times New Roman"/>
          <w:color w:val="000000"/>
        </w:rPr>
        <w:t>B</w:t>
      </w:r>
      <w:r>
        <w:rPr>
          <w:rFonts w:ascii="宋体" w:hAnsi="宋体" w:cs="宋体"/>
          <w:color w:val="000000"/>
        </w:rPr>
        <w:t>错误；</w:t>
      </w:r>
    </w:p>
    <w:p w14:paraId="528FF4A1" w14:textId="77777777" w:rsidR="0008650E" w:rsidRDefault="0008650E" w:rsidP="0008650E">
      <w:pPr>
        <w:spacing w:line="360" w:lineRule="auto"/>
        <w:ind w:firstLineChars="200" w:firstLine="420"/>
        <w:jc w:val="left"/>
        <w:textAlignment w:val="center"/>
        <w:rPr>
          <w:color w:val="000000"/>
        </w:rPr>
      </w:pPr>
      <w:r>
        <w:rPr>
          <w:color w:val="000000"/>
        </w:rPr>
        <w:t>C</w:t>
      </w:r>
      <w:r>
        <w:rPr>
          <w:color w:val="000000"/>
        </w:rPr>
        <w:t>、</w:t>
      </w:r>
      <w:r>
        <w:rPr>
          <w:rFonts w:ascii="宋体" w:hAnsi="宋体" w:cs="宋体"/>
          <w:color w:val="000000"/>
        </w:rPr>
        <w:t>湿地公园出现大量由北方前来越冬的候鸟，使得来自不同地区鸟类的交配机会增加，从而增加了遗传多样性，体现了生物多样性的间接价值，</w:t>
      </w:r>
      <w:r>
        <w:rPr>
          <w:rFonts w:ascii="Times New Roman" w:eastAsia="Times New Roman" w:hAnsi="Times New Roman"/>
          <w:color w:val="000000"/>
        </w:rPr>
        <w:t>C</w:t>
      </w:r>
      <w:r>
        <w:rPr>
          <w:rFonts w:ascii="宋体" w:hAnsi="宋体" w:cs="宋体"/>
          <w:color w:val="000000"/>
        </w:rPr>
        <w:t>正确；</w:t>
      </w:r>
    </w:p>
    <w:p w14:paraId="77A8B6D3" w14:textId="77777777" w:rsidR="0008650E" w:rsidRDefault="0008650E" w:rsidP="0008650E">
      <w:pPr>
        <w:spacing w:line="360" w:lineRule="auto"/>
        <w:ind w:firstLineChars="200" w:firstLine="420"/>
        <w:jc w:val="left"/>
        <w:textAlignment w:val="center"/>
        <w:rPr>
          <w:color w:val="000000"/>
        </w:rPr>
      </w:pPr>
      <w:r>
        <w:rPr>
          <w:color w:val="000000"/>
        </w:rPr>
        <w:t>D</w:t>
      </w:r>
      <w:r>
        <w:rPr>
          <w:color w:val="000000"/>
        </w:rPr>
        <w:t>、</w:t>
      </w:r>
      <w:r>
        <w:rPr>
          <w:rFonts w:ascii="宋体" w:hAnsi="宋体" w:cs="宋体"/>
          <w:color w:val="000000"/>
        </w:rPr>
        <w:t>湿地水位深浅不同的区域，由于不同区域环境不同，因此分布着不同的鸟类种群，体现了群落的水平结构，</w:t>
      </w:r>
      <w:r>
        <w:rPr>
          <w:rFonts w:ascii="Times New Roman" w:eastAsia="Times New Roman" w:hAnsi="Times New Roman"/>
          <w:color w:val="000000"/>
        </w:rPr>
        <w:t>D</w:t>
      </w:r>
      <w:r>
        <w:rPr>
          <w:rFonts w:ascii="宋体" w:hAnsi="宋体" w:cs="宋体"/>
          <w:color w:val="000000"/>
        </w:rPr>
        <w:t>错误。</w:t>
      </w:r>
    </w:p>
    <w:p w14:paraId="1E7AC3E6" w14:textId="77777777" w:rsidR="0008650E" w:rsidRDefault="0008650E" w:rsidP="0008650E">
      <w:pPr>
        <w:spacing w:line="360" w:lineRule="auto"/>
        <w:ind w:firstLineChars="200" w:firstLine="420"/>
        <w:jc w:val="left"/>
        <w:textAlignment w:val="center"/>
        <w:rPr>
          <w:color w:val="000000"/>
        </w:rPr>
      </w:pPr>
      <w:r>
        <w:rPr>
          <w:color w:val="000000"/>
        </w:rPr>
        <w:t>故选</w:t>
      </w:r>
      <w:r>
        <w:rPr>
          <w:color w:val="000000"/>
        </w:rPr>
        <w:t>C</w:t>
      </w:r>
      <w:r>
        <w:rPr>
          <w:color w:val="000000"/>
        </w:rPr>
        <w:t>。</w:t>
      </w:r>
    </w:p>
    <w:p w14:paraId="66BA2326" w14:textId="77777777" w:rsidR="0008650E" w:rsidRDefault="0008650E" w:rsidP="0008650E">
      <w:pPr>
        <w:spacing w:line="360" w:lineRule="auto"/>
        <w:jc w:val="left"/>
        <w:textAlignment w:val="center"/>
        <w:rPr>
          <w:color w:val="000000"/>
        </w:rPr>
      </w:pPr>
      <w:r>
        <w:rPr>
          <w:color w:val="000000"/>
        </w:rPr>
        <w:t xml:space="preserve">12. </w:t>
      </w:r>
      <w:r>
        <w:rPr>
          <w:color w:val="2E75B6"/>
        </w:rPr>
        <w:t>【答案】</w:t>
      </w:r>
      <w:r>
        <w:rPr>
          <w:color w:val="000000"/>
        </w:rPr>
        <w:t>A</w:t>
      </w:r>
    </w:p>
    <w:p w14:paraId="0DE3456B" w14:textId="77777777" w:rsidR="0008650E" w:rsidRDefault="0008650E" w:rsidP="0008650E">
      <w:pPr>
        <w:spacing w:line="360" w:lineRule="auto"/>
        <w:ind w:firstLineChars="200" w:firstLine="420"/>
        <w:textAlignment w:val="center"/>
        <w:rPr>
          <w:color w:val="000000"/>
        </w:rPr>
      </w:pPr>
      <w:r>
        <w:rPr>
          <w:color w:val="2E75B6"/>
        </w:rPr>
        <w:t>【解析】</w:t>
      </w:r>
    </w:p>
    <w:p w14:paraId="62EAE0D4" w14:textId="77777777" w:rsidR="0008650E" w:rsidRDefault="0008650E" w:rsidP="0008650E">
      <w:pPr>
        <w:spacing w:line="360" w:lineRule="auto"/>
        <w:ind w:firstLineChars="200" w:firstLine="420"/>
        <w:jc w:val="left"/>
        <w:textAlignment w:val="center"/>
        <w:rPr>
          <w:color w:val="000000"/>
        </w:rPr>
      </w:pPr>
      <w:r>
        <w:rPr>
          <w:color w:val="000000"/>
        </w:rPr>
        <w:t>【分析】</w:t>
      </w:r>
      <w:r>
        <w:rPr>
          <w:rFonts w:ascii="宋体" w:hAnsi="宋体" w:cs="宋体"/>
          <w:color w:val="000000"/>
        </w:rPr>
        <w:t>能量的去路：①自身呼吸消耗、转化为其他形式的能量和热能；②流向下一营养级；③残体、粪便等被分解者分解；④未被利用。即一个营养级所同化的能量=呼吸消耗的能量+被下一营养级同化的能量+分解者利用的能量+未被利用的能量。</w:t>
      </w:r>
    </w:p>
    <w:p w14:paraId="67BFFF61" w14:textId="77777777" w:rsidR="0008650E" w:rsidRDefault="0008650E" w:rsidP="0008650E">
      <w:pPr>
        <w:spacing w:line="360" w:lineRule="auto"/>
        <w:ind w:firstLineChars="200" w:firstLine="420"/>
        <w:jc w:val="left"/>
        <w:textAlignment w:val="center"/>
        <w:rPr>
          <w:color w:val="000000"/>
        </w:rPr>
      </w:pPr>
      <w:r>
        <w:rPr>
          <w:color w:val="000000"/>
        </w:rPr>
        <w:t>【详解】据题意可知，</w:t>
      </w:r>
      <w:r>
        <w:rPr>
          <w:rFonts w:ascii="宋体" w:hAnsi="宋体" w:cs="宋体"/>
          <w:color w:val="000000"/>
        </w:rPr>
        <w:t>种群所有存活个体的有机物中的总能量②</w:t>
      </w:r>
      <w:r>
        <w:rPr>
          <w:color w:val="000000"/>
        </w:rPr>
        <w:t>为最终存活个体能量包括初始存活个体的</w:t>
      </w:r>
      <w:r>
        <w:rPr>
          <w:color w:val="000000"/>
        </w:rPr>
        <w:lastRenderedPageBreak/>
        <w:t>最终能量和新出生并存活个体的能量，</w:t>
      </w:r>
      <w:r>
        <w:rPr>
          <w:rFonts w:ascii="宋体" w:hAnsi="宋体" w:cs="宋体"/>
          <w:color w:val="000000"/>
        </w:rPr>
        <w:t>某时刻某动物种群所有个体的有机物中的总能量①</w:t>
      </w:r>
      <w:r>
        <w:rPr>
          <w:color w:val="000000"/>
        </w:rPr>
        <w:t>初始总能量包括期</w:t>
      </w:r>
      <w:proofErr w:type="gramStart"/>
      <w:r>
        <w:rPr>
          <w:color w:val="000000"/>
        </w:rPr>
        <w:t>初所有</w:t>
      </w:r>
      <w:proofErr w:type="gramEnd"/>
      <w:r>
        <w:rPr>
          <w:color w:val="000000"/>
        </w:rPr>
        <w:t>个体的总能量。</w:t>
      </w:r>
      <w:r>
        <w:rPr>
          <w:color w:val="000000"/>
        </w:rPr>
        <w:t xml:space="preserve"> ④</w:t>
      </w:r>
      <w:r>
        <w:rPr>
          <w:rFonts w:ascii="宋体" w:hAnsi="宋体" w:cs="宋体"/>
          <w:color w:val="000000"/>
        </w:rPr>
        <w:t>这段时间内</w:t>
      </w:r>
      <w:r>
        <w:rPr>
          <w:color w:val="000000"/>
        </w:rPr>
        <w:t>死亡个体在死亡时的有机物能量包括初始个体死亡和新出生但死亡个体的能量。</w:t>
      </w:r>
      <w:r>
        <w:rPr>
          <w:color w:val="000000"/>
        </w:rPr>
        <w:t xml:space="preserve"> ③</w:t>
      </w:r>
      <w:r>
        <w:rPr>
          <w:color w:val="000000"/>
        </w:rPr>
        <w:t>是代谢过程中呼吸散失的能量，用于维持生命活动，不直接用于生长、发育和繁殖，因此不包括在净生产量中。</w:t>
      </w:r>
      <w:r>
        <w:rPr>
          <w:color w:val="000000"/>
        </w:rPr>
        <w:t xml:space="preserve"> </w:t>
      </w:r>
      <w:r>
        <w:rPr>
          <w:color w:val="000000"/>
        </w:rPr>
        <w:t>在无迁入迁出、无个体被捕食的条件下，种群用于生长、发育和繁殖的总能量（即净生产量）可通过生物量的</w:t>
      </w:r>
      <w:proofErr w:type="gramStart"/>
      <w:r>
        <w:rPr>
          <w:color w:val="000000"/>
        </w:rPr>
        <w:t>净变化</w:t>
      </w:r>
      <w:proofErr w:type="gramEnd"/>
      <w:r>
        <w:rPr>
          <w:color w:val="000000"/>
        </w:rPr>
        <w:t>和死亡个体的损失能量来表示，即</w:t>
      </w:r>
      <w:r>
        <w:rPr>
          <w:color w:val="000000"/>
        </w:rPr>
        <w:t xml:space="preserve"> ②-① </w:t>
      </w:r>
      <w:r>
        <w:rPr>
          <w:color w:val="000000"/>
        </w:rPr>
        <w:t>反映了种群生物量的净生产量，表示存活种群的能量变化，</w:t>
      </w:r>
      <w:r>
        <w:rPr>
          <w:color w:val="000000"/>
        </w:rPr>
        <w:t>④</w:t>
      </w:r>
      <w:r>
        <w:rPr>
          <w:rFonts w:ascii="宋体" w:hAnsi="宋体" w:cs="宋体"/>
          <w:color w:val="000000"/>
        </w:rPr>
        <w:t>死亡个体的有机物中的总能</w:t>
      </w:r>
      <w:proofErr w:type="gramStart"/>
      <w:r>
        <w:rPr>
          <w:rFonts w:ascii="宋体" w:hAnsi="宋体" w:cs="宋体"/>
          <w:color w:val="000000"/>
        </w:rPr>
        <w:t>量代表</w:t>
      </w:r>
      <w:proofErr w:type="gramEnd"/>
      <w:r>
        <w:rPr>
          <w:color w:val="000000"/>
        </w:rPr>
        <w:t>死亡个体的损失能量，故</w:t>
      </w:r>
      <w:r>
        <w:rPr>
          <w:rFonts w:ascii="宋体" w:hAnsi="宋体" w:cs="宋体"/>
          <w:color w:val="000000"/>
        </w:rPr>
        <w:t>用于该种群生长、发育和繁殖的总能量的表达式为②</w:t>
      </w:r>
      <w:r>
        <w:rPr>
          <w:rFonts w:ascii="Times New Roman" w:eastAsia="Times New Roman" w:hAnsi="Times New Roman"/>
          <w:color w:val="000000"/>
        </w:rPr>
        <w:t>-</w:t>
      </w:r>
      <w:r>
        <w:rPr>
          <w:rFonts w:ascii="宋体" w:hAnsi="宋体" w:cs="宋体"/>
          <w:color w:val="000000"/>
        </w:rPr>
        <w:t>①</w:t>
      </w:r>
      <w:r>
        <w:rPr>
          <w:rFonts w:ascii="Times New Roman" w:eastAsia="Times New Roman" w:hAnsi="Times New Roman"/>
          <w:color w:val="000000"/>
        </w:rPr>
        <w:t>+</w:t>
      </w:r>
      <w:r>
        <w:rPr>
          <w:color w:val="000000"/>
        </w:rPr>
        <w:t>④</w:t>
      </w:r>
      <w:r>
        <w:rPr>
          <w:color w:val="000000"/>
        </w:rPr>
        <w:t>，</w:t>
      </w:r>
      <w:r>
        <w:rPr>
          <w:color w:val="000000"/>
        </w:rPr>
        <w:t>A</w:t>
      </w:r>
      <w:r>
        <w:rPr>
          <w:color w:val="000000"/>
        </w:rPr>
        <w:t>正确，</w:t>
      </w:r>
      <w:r>
        <w:rPr>
          <w:color w:val="000000"/>
        </w:rPr>
        <w:t>BCD</w:t>
      </w:r>
      <w:r>
        <w:rPr>
          <w:color w:val="000000"/>
        </w:rPr>
        <w:t>错误。</w:t>
      </w:r>
    </w:p>
    <w:p w14:paraId="4BB50853" w14:textId="77777777" w:rsidR="0008650E" w:rsidRDefault="0008650E" w:rsidP="0008650E">
      <w:pPr>
        <w:spacing w:line="360" w:lineRule="auto"/>
        <w:ind w:firstLineChars="200" w:firstLine="420"/>
        <w:jc w:val="left"/>
        <w:textAlignment w:val="center"/>
        <w:rPr>
          <w:color w:val="000000"/>
        </w:rPr>
      </w:pPr>
      <w:r>
        <w:rPr>
          <w:color w:val="000000"/>
        </w:rPr>
        <w:t>故选</w:t>
      </w:r>
      <w:r>
        <w:rPr>
          <w:color w:val="000000"/>
        </w:rPr>
        <w:t>A</w:t>
      </w:r>
      <w:r>
        <w:rPr>
          <w:color w:val="000000"/>
        </w:rPr>
        <w:t>。</w:t>
      </w:r>
    </w:p>
    <w:p w14:paraId="7B0D3B0E" w14:textId="77777777" w:rsidR="0008650E" w:rsidRDefault="0008650E" w:rsidP="0008650E">
      <w:pPr>
        <w:spacing w:line="360" w:lineRule="auto"/>
        <w:jc w:val="left"/>
        <w:textAlignment w:val="center"/>
        <w:rPr>
          <w:color w:val="000000"/>
        </w:rPr>
      </w:pPr>
      <w:r>
        <w:rPr>
          <w:color w:val="000000"/>
        </w:rPr>
        <w:t xml:space="preserve">13. </w:t>
      </w:r>
      <w:r>
        <w:rPr>
          <w:color w:val="2E75B6"/>
        </w:rPr>
        <w:t>【答案】</w:t>
      </w:r>
      <w:r>
        <w:rPr>
          <w:color w:val="000000"/>
        </w:rPr>
        <w:t>B</w:t>
      </w:r>
    </w:p>
    <w:p w14:paraId="459F7F4C" w14:textId="77777777" w:rsidR="0008650E" w:rsidRDefault="0008650E" w:rsidP="0008650E">
      <w:pPr>
        <w:spacing w:line="360" w:lineRule="auto"/>
        <w:ind w:firstLineChars="200" w:firstLine="420"/>
        <w:textAlignment w:val="center"/>
        <w:rPr>
          <w:color w:val="000000"/>
        </w:rPr>
      </w:pPr>
      <w:r>
        <w:rPr>
          <w:color w:val="2E75B6"/>
        </w:rPr>
        <w:t>【解析】</w:t>
      </w:r>
    </w:p>
    <w:p w14:paraId="12E36027" w14:textId="77777777" w:rsidR="0008650E" w:rsidRDefault="0008650E" w:rsidP="0008650E">
      <w:pPr>
        <w:spacing w:line="360" w:lineRule="auto"/>
        <w:ind w:firstLineChars="200" w:firstLine="420"/>
        <w:jc w:val="left"/>
        <w:textAlignment w:val="center"/>
        <w:rPr>
          <w:color w:val="000000"/>
        </w:rPr>
      </w:pPr>
      <w:r>
        <w:rPr>
          <w:color w:val="000000"/>
        </w:rPr>
        <w:t>【分析】绿叶中色素的提取和分离实验，提取色素时需要加入无水乙醇或丙酮，目的是溶解色素；研磨后进行过滤（用单层尼龙布过滤研磨液）；分离色素时采用纸层析法（用干燥处理过的定性滤纸条），原理是色素在层析液中的溶解度不同，随着层析液扩散的速度不同。</w:t>
      </w:r>
    </w:p>
    <w:p w14:paraId="37EC6DF8" w14:textId="77777777" w:rsidR="0008650E" w:rsidRDefault="0008650E" w:rsidP="0008650E">
      <w:pPr>
        <w:spacing w:line="360" w:lineRule="auto"/>
        <w:ind w:firstLineChars="200" w:firstLine="420"/>
        <w:jc w:val="left"/>
        <w:textAlignment w:val="center"/>
        <w:rPr>
          <w:color w:val="000000"/>
        </w:rPr>
      </w:pPr>
      <w:r>
        <w:rPr>
          <w:color w:val="000000"/>
        </w:rPr>
        <w:t>【详解】</w:t>
      </w:r>
      <w:r>
        <w:rPr>
          <w:color w:val="000000"/>
        </w:rPr>
        <w:t>A</w:t>
      </w:r>
      <w:r>
        <w:rPr>
          <w:color w:val="000000"/>
        </w:rPr>
        <w:t>、光合色素分离实验需要使用干燥的定性滤纸，水分会影响层析液在滤纸条上扩散从而影响色素的分离，</w:t>
      </w:r>
      <w:r>
        <w:rPr>
          <w:color w:val="000000"/>
        </w:rPr>
        <w:t>A</w:t>
      </w:r>
      <w:r>
        <w:rPr>
          <w:color w:val="000000"/>
        </w:rPr>
        <w:t>正确；</w:t>
      </w:r>
    </w:p>
    <w:p w14:paraId="0443869C" w14:textId="77777777" w:rsidR="0008650E" w:rsidRDefault="0008650E" w:rsidP="0008650E">
      <w:pPr>
        <w:spacing w:line="360" w:lineRule="auto"/>
        <w:ind w:firstLineChars="200" w:firstLine="420"/>
        <w:jc w:val="left"/>
        <w:textAlignment w:val="center"/>
        <w:rPr>
          <w:color w:val="000000"/>
        </w:rPr>
      </w:pPr>
      <w:r>
        <w:rPr>
          <w:color w:val="000000"/>
        </w:rPr>
        <w:t>B</w:t>
      </w:r>
      <w:r>
        <w:rPr>
          <w:color w:val="000000"/>
        </w:rPr>
        <w:t>、提取光合色素可以使用新鲜的绿叶，也可以将绿叶烘干后再提取，</w:t>
      </w:r>
      <w:r>
        <w:rPr>
          <w:color w:val="000000"/>
        </w:rPr>
        <w:t>B</w:t>
      </w:r>
      <w:r>
        <w:rPr>
          <w:color w:val="000000"/>
        </w:rPr>
        <w:t>错误；</w:t>
      </w:r>
    </w:p>
    <w:p w14:paraId="2D8FB509" w14:textId="77777777" w:rsidR="0008650E" w:rsidRDefault="0008650E" w:rsidP="0008650E">
      <w:pPr>
        <w:spacing w:line="360" w:lineRule="auto"/>
        <w:ind w:firstLineChars="200" w:firstLine="420"/>
        <w:jc w:val="left"/>
        <w:textAlignment w:val="center"/>
        <w:rPr>
          <w:color w:val="000000"/>
        </w:rPr>
      </w:pPr>
      <w:r>
        <w:rPr>
          <w:color w:val="000000"/>
        </w:rPr>
        <w:t>C</w:t>
      </w:r>
      <w:r>
        <w:rPr>
          <w:color w:val="000000"/>
        </w:rPr>
        <w:t>、</w:t>
      </w:r>
      <w:r>
        <w:rPr>
          <w:rFonts w:ascii="宋体" w:hAnsi="宋体" w:cs="宋体"/>
          <w:color w:val="000000"/>
        </w:rPr>
        <w:t>重复画线前需等待滤液细线干燥，否者会导致滤液细线变粗，最终导致分离的色素条带不清晰，</w:t>
      </w:r>
      <w:r>
        <w:rPr>
          <w:rFonts w:ascii="Times New Roman" w:eastAsia="Times New Roman" w:hAnsi="Times New Roman"/>
          <w:color w:val="000000"/>
        </w:rPr>
        <w:t>C</w:t>
      </w:r>
      <w:r>
        <w:rPr>
          <w:rFonts w:ascii="宋体" w:hAnsi="宋体" w:cs="宋体"/>
          <w:color w:val="000000"/>
        </w:rPr>
        <w:t>正确；</w:t>
      </w:r>
    </w:p>
    <w:p w14:paraId="7D20F41B" w14:textId="77777777" w:rsidR="0008650E" w:rsidRDefault="0008650E" w:rsidP="0008650E">
      <w:pPr>
        <w:spacing w:line="360" w:lineRule="auto"/>
        <w:ind w:firstLineChars="200" w:firstLine="420"/>
        <w:jc w:val="left"/>
        <w:textAlignment w:val="center"/>
        <w:rPr>
          <w:color w:val="000000"/>
        </w:rPr>
      </w:pPr>
      <w:r>
        <w:rPr>
          <w:color w:val="000000"/>
        </w:rPr>
        <w:t>D</w:t>
      </w:r>
      <w:r>
        <w:rPr>
          <w:color w:val="000000"/>
        </w:rPr>
        <w:t>、提取光合色素一般用无水乙醇，若没有无水乙醇，可以</w:t>
      </w:r>
      <w:r>
        <w:rPr>
          <w:rFonts w:ascii="宋体" w:hAnsi="宋体" w:cs="宋体"/>
          <w:color w:val="000000"/>
        </w:rPr>
        <w:t>用加入适量无水碳酸钠的</w:t>
      </w:r>
      <w:r>
        <w:rPr>
          <w:rFonts w:ascii="Times New Roman" w:eastAsia="Times New Roman" w:hAnsi="Times New Roman"/>
          <w:color w:val="000000"/>
        </w:rPr>
        <w:t>95%</w:t>
      </w:r>
      <w:r>
        <w:rPr>
          <w:rFonts w:ascii="宋体" w:hAnsi="宋体" w:cs="宋体"/>
          <w:color w:val="000000"/>
        </w:rPr>
        <w:t>乙醇替代，</w:t>
      </w:r>
      <w:r>
        <w:rPr>
          <w:rFonts w:ascii="Times New Roman" w:eastAsia="Times New Roman" w:hAnsi="Times New Roman"/>
          <w:color w:val="000000"/>
        </w:rPr>
        <w:t>D</w:t>
      </w:r>
      <w:r>
        <w:rPr>
          <w:rFonts w:ascii="宋体" w:hAnsi="宋体" w:cs="宋体"/>
          <w:color w:val="000000"/>
        </w:rPr>
        <w:t>正确。</w:t>
      </w:r>
    </w:p>
    <w:p w14:paraId="7441A7D7" w14:textId="77777777" w:rsidR="0008650E" w:rsidRDefault="0008650E" w:rsidP="0008650E">
      <w:pPr>
        <w:spacing w:line="360" w:lineRule="auto"/>
        <w:ind w:firstLineChars="200" w:firstLine="420"/>
        <w:jc w:val="left"/>
        <w:textAlignment w:val="center"/>
        <w:rPr>
          <w:color w:val="000000"/>
        </w:rPr>
      </w:pPr>
      <w:r>
        <w:rPr>
          <w:color w:val="000000"/>
        </w:rPr>
        <w:t>故选</w:t>
      </w:r>
      <w:r>
        <w:rPr>
          <w:color w:val="000000"/>
        </w:rPr>
        <w:t>B</w:t>
      </w:r>
      <w:r>
        <w:rPr>
          <w:color w:val="000000"/>
        </w:rPr>
        <w:t>。</w:t>
      </w:r>
    </w:p>
    <w:p w14:paraId="15D0E303" w14:textId="77777777" w:rsidR="0008650E" w:rsidRDefault="0008650E" w:rsidP="0008650E">
      <w:pPr>
        <w:spacing w:line="360" w:lineRule="auto"/>
        <w:jc w:val="left"/>
        <w:textAlignment w:val="center"/>
        <w:rPr>
          <w:color w:val="000000"/>
        </w:rPr>
      </w:pPr>
      <w:r>
        <w:rPr>
          <w:color w:val="000000"/>
        </w:rPr>
        <w:t xml:space="preserve">14. </w:t>
      </w:r>
      <w:r>
        <w:rPr>
          <w:color w:val="2E75B6"/>
        </w:rPr>
        <w:t>【答案】</w:t>
      </w:r>
      <w:r>
        <w:rPr>
          <w:color w:val="000000"/>
        </w:rPr>
        <w:t>B</w:t>
      </w:r>
    </w:p>
    <w:p w14:paraId="09A19FF8" w14:textId="77777777" w:rsidR="0008650E" w:rsidRDefault="0008650E" w:rsidP="0008650E">
      <w:pPr>
        <w:spacing w:line="360" w:lineRule="auto"/>
        <w:ind w:firstLineChars="200" w:firstLine="420"/>
        <w:textAlignment w:val="center"/>
        <w:rPr>
          <w:color w:val="000000"/>
        </w:rPr>
      </w:pPr>
      <w:r>
        <w:rPr>
          <w:color w:val="2E75B6"/>
        </w:rPr>
        <w:t>【解析】</w:t>
      </w:r>
    </w:p>
    <w:p w14:paraId="18829136" w14:textId="77777777" w:rsidR="0008650E" w:rsidRDefault="0008650E" w:rsidP="0008650E">
      <w:pPr>
        <w:spacing w:line="360" w:lineRule="auto"/>
        <w:ind w:firstLineChars="200" w:firstLine="420"/>
        <w:jc w:val="left"/>
        <w:textAlignment w:val="center"/>
        <w:rPr>
          <w:color w:val="000000"/>
        </w:rPr>
      </w:pPr>
      <w:r>
        <w:rPr>
          <w:color w:val="000000"/>
        </w:rPr>
        <w:t>【分析】动物细胞培养的条件（</w:t>
      </w:r>
      <w:r>
        <w:rPr>
          <w:color w:val="000000"/>
        </w:rPr>
        <w:t>1</w:t>
      </w:r>
      <w:r>
        <w:rPr>
          <w:color w:val="000000"/>
        </w:rPr>
        <w:t>）营养条件。（</w:t>
      </w:r>
      <w:r>
        <w:rPr>
          <w:color w:val="000000"/>
        </w:rPr>
        <w:t>2</w:t>
      </w:r>
      <w:r>
        <w:rPr>
          <w:color w:val="000000"/>
        </w:rPr>
        <w:t>）无菌、无毒的环境：培养液和培养用具灭菌处理、无菌环境下操作、定期更换培养液。（</w:t>
      </w:r>
      <w:r>
        <w:rPr>
          <w:color w:val="000000"/>
        </w:rPr>
        <w:t>3</w:t>
      </w:r>
      <w:r>
        <w:rPr>
          <w:color w:val="000000"/>
        </w:rPr>
        <w:t>）适宜的温度、</w:t>
      </w:r>
      <w:r>
        <w:rPr>
          <w:color w:val="000000"/>
        </w:rPr>
        <w:t>pH</w:t>
      </w:r>
      <w:r>
        <w:rPr>
          <w:color w:val="000000"/>
        </w:rPr>
        <w:t>和渗透压。（</w:t>
      </w:r>
      <w:r>
        <w:rPr>
          <w:color w:val="000000"/>
        </w:rPr>
        <w:t>4</w:t>
      </w:r>
      <w:r>
        <w:rPr>
          <w:color w:val="000000"/>
        </w:rPr>
        <w:t>）气体环境：</w:t>
      </w:r>
      <w:r>
        <w:rPr>
          <w:color w:val="000000"/>
        </w:rPr>
        <w:t>95%</w:t>
      </w:r>
      <w:r>
        <w:rPr>
          <w:color w:val="000000"/>
        </w:rPr>
        <w:t>空气和</w:t>
      </w:r>
      <w:r>
        <w:rPr>
          <w:color w:val="000000"/>
        </w:rPr>
        <w:t>5%CO</w:t>
      </w:r>
      <w:r>
        <w:rPr>
          <w:color w:val="000000"/>
          <w:vertAlign w:val="subscript"/>
        </w:rPr>
        <w:t>2</w:t>
      </w:r>
      <w:r>
        <w:rPr>
          <w:color w:val="000000"/>
        </w:rPr>
        <w:t>。</w:t>
      </w:r>
    </w:p>
    <w:p w14:paraId="64098D39" w14:textId="77777777" w:rsidR="0008650E" w:rsidRDefault="0008650E" w:rsidP="0008650E">
      <w:pPr>
        <w:spacing w:line="360" w:lineRule="auto"/>
        <w:ind w:firstLineChars="200" w:firstLine="420"/>
        <w:jc w:val="left"/>
        <w:textAlignment w:val="center"/>
        <w:rPr>
          <w:color w:val="000000"/>
        </w:rPr>
      </w:pPr>
      <w:r>
        <w:rPr>
          <w:color w:val="000000"/>
        </w:rPr>
        <w:t>【详解】</w:t>
      </w:r>
      <w:r>
        <w:rPr>
          <w:color w:val="000000"/>
        </w:rPr>
        <w:t>A</w:t>
      </w:r>
      <w:r>
        <w:rPr>
          <w:color w:val="000000"/>
        </w:rPr>
        <w:t>、</w:t>
      </w:r>
      <w:proofErr w:type="gramStart"/>
      <w:r>
        <w:rPr>
          <w:rFonts w:ascii="宋体" w:hAnsi="宋体" w:cs="宋体"/>
          <w:color w:val="000000"/>
        </w:rPr>
        <w:t>对牛乙注射</w:t>
      </w:r>
      <w:proofErr w:type="gramEnd"/>
      <w:r>
        <w:rPr>
          <w:rFonts w:ascii="宋体" w:hAnsi="宋体" w:cs="宋体"/>
          <w:color w:val="000000"/>
        </w:rPr>
        <w:t>促性腺激素进行超数排卵，目的是收集更多数量的卵母细胞，以便后续进行核移植操作，</w:t>
      </w:r>
      <w:r>
        <w:rPr>
          <w:rFonts w:ascii="Times New Roman" w:eastAsia="Times New Roman" w:hAnsi="Times New Roman"/>
          <w:color w:val="000000"/>
        </w:rPr>
        <w:t>A</w:t>
      </w:r>
      <w:r>
        <w:rPr>
          <w:rFonts w:ascii="宋体" w:hAnsi="宋体" w:cs="宋体"/>
          <w:color w:val="000000"/>
        </w:rPr>
        <w:t>正确；</w:t>
      </w:r>
    </w:p>
    <w:p w14:paraId="5D7B9DEB" w14:textId="77777777" w:rsidR="0008650E" w:rsidRDefault="0008650E" w:rsidP="0008650E">
      <w:pPr>
        <w:spacing w:line="360" w:lineRule="auto"/>
        <w:ind w:firstLineChars="200" w:firstLine="420"/>
        <w:jc w:val="left"/>
        <w:textAlignment w:val="center"/>
        <w:rPr>
          <w:color w:val="000000"/>
        </w:rPr>
      </w:pPr>
      <w:r>
        <w:rPr>
          <w:color w:val="000000"/>
        </w:rPr>
        <w:t>B</w:t>
      </w:r>
      <w:r>
        <w:rPr>
          <w:color w:val="000000"/>
        </w:rPr>
        <w:t>、</w:t>
      </w:r>
      <w:r>
        <w:rPr>
          <w:rFonts w:ascii="宋体" w:hAnsi="宋体" w:cs="宋体"/>
          <w:color w:val="000000"/>
        </w:rPr>
        <w:t>卵母细胞去核应在其减数分裂</w:t>
      </w:r>
      <w:r>
        <w:rPr>
          <w:color w:val="000000"/>
        </w:rPr>
        <w:t>Ⅱ</w:t>
      </w:r>
      <w:r>
        <w:rPr>
          <w:rFonts w:ascii="宋体" w:hAnsi="宋体" w:cs="宋体"/>
          <w:color w:val="000000"/>
        </w:rPr>
        <w:t>中期进行，</w:t>
      </w:r>
      <w:r>
        <w:rPr>
          <w:rFonts w:ascii="Times New Roman" w:eastAsia="Times New Roman" w:hAnsi="Times New Roman"/>
          <w:color w:val="000000"/>
        </w:rPr>
        <w:t>B</w:t>
      </w:r>
      <w:r>
        <w:rPr>
          <w:rFonts w:ascii="宋体" w:hAnsi="宋体" w:cs="宋体"/>
          <w:color w:val="000000"/>
        </w:rPr>
        <w:t>错误；</w:t>
      </w:r>
    </w:p>
    <w:p w14:paraId="6A6634E2" w14:textId="77777777" w:rsidR="0008650E" w:rsidRDefault="0008650E" w:rsidP="0008650E">
      <w:pPr>
        <w:spacing w:line="360" w:lineRule="auto"/>
        <w:ind w:firstLineChars="200" w:firstLine="420"/>
        <w:jc w:val="left"/>
        <w:textAlignment w:val="center"/>
        <w:rPr>
          <w:color w:val="000000"/>
        </w:rPr>
      </w:pPr>
      <w:r>
        <w:rPr>
          <w:color w:val="000000"/>
        </w:rPr>
        <w:t>C</w:t>
      </w:r>
      <w:r>
        <w:rPr>
          <w:color w:val="000000"/>
        </w:rPr>
        <w:t>、在培养动物体细胞时，需要</w:t>
      </w:r>
      <w:r>
        <w:rPr>
          <w:rFonts w:ascii="宋体" w:hAnsi="宋体" w:cs="宋体"/>
          <w:color w:val="000000"/>
        </w:rPr>
        <w:t>定期更换培养液，防止细胞代谢产物的积累对细胞自身造成危害，</w:t>
      </w:r>
      <w:r>
        <w:rPr>
          <w:rFonts w:ascii="Times New Roman" w:eastAsia="Times New Roman" w:hAnsi="Times New Roman"/>
          <w:color w:val="000000"/>
        </w:rPr>
        <w:t>C</w:t>
      </w:r>
      <w:r>
        <w:rPr>
          <w:rFonts w:ascii="宋体" w:hAnsi="宋体" w:cs="宋体"/>
          <w:color w:val="000000"/>
        </w:rPr>
        <w:t>正确；</w:t>
      </w:r>
    </w:p>
    <w:p w14:paraId="6E07AD3F" w14:textId="77777777" w:rsidR="0008650E" w:rsidRDefault="0008650E" w:rsidP="0008650E">
      <w:pPr>
        <w:spacing w:line="360" w:lineRule="auto"/>
        <w:ind w:firstLineChars="200" w:firstLine="420"/>
        <w:jc w:val="left"/>
        <w:textAlignment w:val="center"/>
        <w:rPr>
          <w:color w:val="000000"/>
        </w:rPr>
      </w:pPr>
      <w:r>
        <w:rPr>
          <w:color w:val="000000"/>
        </w:rPr>
        <w:t>D</w:t>
      </w:r>
      <w:r>
        <w:rPr>
          <w:color w:val="000000"/>
        </w:rPr>
        <w:t>、</w:t>
      </w:r>
      <w:r>
        <w:rPr>
          <w:color w:val="000000"/>
        </w:rPr>
        <w:t>PCR</w:t>
      </w:r>
      <w:r>
        <w:rPr>
          <w:color w:val="000000"/>
        </w:rPr>
        <w:t>技术可以扩增特定的</w:t>
      </w:r>
      <w:r>
        <w:rPr>
          <w:color w:val="000000"/>
        </w:rPr>
        <w:t>DNA</w:t>
      </w:r>
      <w:r>
        <w:rPr>
          <w:color w:val="000000"/>
        </w:rPr>
        <w:t>片段，通过检测</w:t>
      </w:r>
      <w:r>
        <w:rPr>
          <w:rFonts w:ascii="宋体" w:hAnsi="宋体" w:cs="宋体"/>
          <w:color w:val="000000"/>
        </w:rPr>
        <w:t>犊牛丁细胞中是否含有转基因的</w:t>
      </w:r>
      <w:r>
        <w:rPr>
          <w:rFonts w:ascii="Times New Roman" w:eastAsia="Times New Roman" w:hAnsi="Times New Roman"/>
          <w:color w:val="000000"/>
        </w:rPr>
        <w:t>DNA</w:t>
      </w:r>
      <w:r>
        <w:rPr>
          <w:rFonts w:ascii="宋体" w:hAnsi="宋体" w:cs="宋体"/>
          <w:color w:val="000000"/>
        </w:rPr>
        <w:t>片段，就可以鉴</w:t>
      </w:r>
      <w:r>
        <w:rPr>
          <w:rFonts w:ascii="宋体" w:hAnsi="宋体" w:cs="宋体"/>
          <w:color w:val="000000"/>
        </w:rPr>
        <w:lastRenderedPageBreak/>
        <w:t>定犊牛</w:t>
      </w:r>
      <w:proofErr w:type="gramStart"/>
      <w:r>
        <w:rPr>
          <w:rFonts w:ascii="宋体" w:hAnsi="宋体" w:cs="宋体"/>
          <w:color w:val="000000"/>
        </w:rPr>
        <w:t>丁是否</w:t>
      </w:r>
      <w:proofErr w:type="gramEnd"/>
      <w:r>
        <w:rPr>
          <w:rFonts w:ascii="宋体" w:hAnsi="宋体" w:cs="宋体"/>
          <w:color w:val="000000"/>
        </w:rPr>
        <w:t>为转基因牛，</w:t>
      </w:r>
      <w:r>
        <w:rPr>
          <w:rFonts w:ascii="Times New Roman" w:eastAsia="Times New Roman" w:hAnsi="Times New Roman"/>
          <w:color w:val="000000"/>
        </w:rPr>
        <w:t>D</w:t>
      </w:r>
      <w:r>
        <w:rPr>
          <w:rFonts w:ascii="宋体" w:hAnsi="宋体" w:cs="宋体"/>
          <w:color w:val="000000"/>
        </w:rPr>
        <w:t>正确。</w:t>
      </w:r>
    </w:p>
    <w:p w14:paraId="378E4059" w14:textId="77777777" w:rsidR="0008650E" w:rsidRDefault="0008650E" w:rsidP="0008650E">
      <w:pPr>
        <w:spacing w:line="360" w:lineRule="auto"/>
        <w:ind w:firstLineChars="200" w:firstLine="420"/>
        <w:jc w:val="left"/>
        <w:textAlignment w:val="center"/>
        <w:rPr>
          <w:color w:val="000000"/>
        </w:rPr>
      </w:pPr>
      <w:r>
        <w:rPr>
          <w:color w:val="000000"/>
        </w:rPr>
        <w:t>故选</w:t>
      </w:r>
      <w:r>
        <w:rPr>
          <w:color w:val="000000"/>
        </w:rPr>
        <w:t>B</w:t>
      </w:r>
      <w:r>
        <w:rPr>
          <w:color w:val="000000"/>
        </w:rPr>
        <w:t>。</w:t>
      </w:r>
    </w:p>
    <w:p w14:paraId="674776EA" w14:textId="77777777" w:rsidR="0008650E" w:rsidRDefault="0008650E" w:rsidP="0008650E">
      <w:pPr>
        <w:spacing w:line="360" w:lineRule="auto"/>
        <w:jc w:val="left"/>
        <w:textAlignment w:val="center"/>
        <w:rPr>
          <w:color w:val="000000"/>
        </w:rPr>
      </w:pPr>
      <w:r>
        <w:rPr>
          <w:color w:val="000000"/>
        </w:rPr>
        <w:t xml:space="preserve">15. </w:t>
      </w:r>
      <w:r>
        <w:rPr>
          <w:color w:val="2E75B6"/>
        </w:rPr>
        <w:t>【答案】</w:t>
      </w:r>
      <w:r>
        <w:rPr>
          <w:color w:val="000000"/>
        </w:rPr>
        <w:t>D</w:t>
      </w:r>
    </w:p>
    <w:p w14:paraId="3BA9CE04" w14:textId="77777777" w:rsidR="0008650E" w:rsidRDefault="0008650E" w:rsidP="0008650E">
      <w:pPr>
        <w:spacing w:line="360" w:lineRule="auto"/>
        <w:ind w:firstLineChars="200" w:firstLine="420"/>
        <w:textAlignment w:val="center"/>
        <w:rPr>
          <w:color w:val="000000"/>
        </w:rPr>
      </w:pPr>
      <w:r>
        <w:rPr>
          <w:color w:val="2E75B6"/>
        </w:rPr>
        <w:t>【解析】</w:t>
      </w:r>
    </w:p>
    <w:p w14:paraId="7C515594" w14:textId="77777777" w:rsidR="0008650E" w:rsidRDefault="0008650E" w:rsidP="0008650E">
      <w:pPr>
        <w:spacing w:line="360" w:lineRule="auto"/>
        <w:ind w:firstLineChars="200" w:firstLine="420"/>
        <w:jc w:val="left"/>
        <w:textAlignment w:val="center"/>
        <w:rPr>
          <w:color w:val="000000"/>
        </w:rPr>
      </w:pPr>
      <w:r>
        <w:rPr>
          <w:color w:val="000000"/>
        </w:rPr>
        <w:t>【详解】选择培养基是将允许特定种类的微生物生长、同时抑制或阻止其他微生物生长的培养基；鉴别培养基是在培养基中加入某种试剂或化学药品，使培养后会发生某种变化，从而区别不同类型的微生物的培养基。</w:t>
      </w:r>
    </w:p>
    <w:p w14:paraId="574CFEB5" w14:textId="77777777" w:rsidR="0008650E" w:rsidRDefault="0008650E" w:rsidP="0008650E">
      <w:pPr>
        <w:spacing w:line="360" w:lineRule="auto"/>
        <w:ind w:firstLineChars="200" w:firstLine="420"/>
        <w:jc w:val="left"/>
        <w:textAlignment w:val="center"/>
        <w:rPr>
          <w:color w:val="000000"/>
        </w:rPr>
      </w:pPr>
      <w:r>
        <w:rPr>
          <w:color w:val="000000"/>
        </w:rPr>
        <w:t>【点睛】</w:t>
      </w:r>
      <w:r>
        <w:rPr>
          <w:color w:val="000000"/>
        </w:rPr>
        <w:t>A</w:t>
      </w:r>
      <w:r>
        <w:rPr>
          <w:color w:val="000000"/>
        </w:rPr>
        <w:t>、平板划线法是用来分离和纯化微生物，获得单个菌落的技术，其主要目的是分离而不是计数。用于活菌计数的方法通常是稀释涂布平板法，</w:t>
      </w:r>
      <w:r>
        <w:rPr>
          <w:color w:val="000000"/>
        </w:rPr>
        <w:t>A</w:t>
      </w:r>
      <w:r>
        <w:rPr>
          <w:color w:val="000000"/>
        </w:rPr>
        <w:t>错误；</w:t>
      </w:r>
    </w:p>
    <w:p w14:paraId="3FD44DFB" w14:textId="77777777" w:rsidR="0008650E" w:rsidRDefault="0008650E" w:rsidP="0008650E">
      <w:pPr>
        <w:spacing w:line="360" w:lineRule="auto"/>
        <w:ind w:firstLineChars="200" w:firstLine="420"/>
        <w:jc w:val="left"/>
        <w:textAlignment w:val="center"/>
        <w:rPr>
          <w:color w:val="000000"/>
        </w:rPr>
      </w:pPr>
      <w:r>
        <w:rPr>
          <w:color w:val="000000"/>
        </w:rPr>
        <w:t>B</w:t>
      </w:r>
      <w:r>
        <w:rPr>
          <w:color w:val="000000"/>
        </w:rPr>
        <w:t>、制备固体培养基（琼脂平板）的正确流程是：先将培养基成分溶解、调整</w:t>
      </w:r>
      <w:r>
        <w:rPr>
          <w:color w:val="000000"/>
        </w:rPr>
        <w:t>pH</w:t>
      </w:r>
      <w:r>
        <w:rPr>
          <w:color w:val="000000"/>
        </w:rPr>
        <w:t>值后，分装到三角瓶中，然后进行高压蒸汽灭菌。待培养基冷却至</w:t>
      </w:r>
      <w:r>
        <w:rPr>
          <w:color w:val="000000"/>
        </w:rPr>
        <w:t>50℃</w:t>
      </w:r>
      <w:r>
        <w:rPr>
          <w:color w:val="000000"/>
        </w:rPr>
        <w:t>左右时，再在无菌条件下（如超净工作台）倒入无菌的培养皿中（即</w:t>
      </w:r>
      <w:r>
        <w:rPr>
          <w:color w:val="000000"/>
        </w:rPr>
        <w:t>“</w:t>
      </w:r>
      <w:r>
        <w:rPr>
          <w:color w:val="000000"/>
        </w:rPr>
        <w:t>倒平板</w:t>
      </w:r>
      <w:r>
        <w:rPr>
          <w:color w:val="000000"/>
        </w:rPr>
        <w:t>”</w:t>
      </w:r>
      <w:r>
        <w:rPr>
          <w:color w:val="000000"/>
        </w:rPr>
        <w:t>），</w:t>
      </w:r>
      <w:r>
        <w:rPr>
          <w:color w:val="000000"/>
        </w:rPr>
        <w:t>B</w:t>
      </w:r>
      <w:r>
        <w:rPr>
          <w:color w:val="000000"/>
        </w:rPr>
        <w:t>错误；</w:t>
      </w:r>
    </w:p>
    <w:p w14:paraId="4EC0630F" w14:textId="77777777" w:rsidR="0008650E" w:rsidRDefault="0008650E" w:rsidP="0008650E">
      <w:pPr>
        <w:spacing w:line="360" w:lineRule="auto"/>
        <w:ind w:firstLineChars="200" w:firstLine="420"/>
        <w:jc w:val="left"/>
        <w:textAlignment w:val="center"/>
        <w:rPr>
          <w:color w:val="000000"/>
        </w:rPr>
      </w:pPr>
      <w:r>
        <w:rPr>
          <w:color w:val="000000"/>
        </w:rPr>
        <w:t>C</w:t>
      </w:r>
      <w:r>
        <w:rPr>
          <w:color w:val="000000"/>
        </w:rPr>
        <w:t>、组</w:t>
      </w:r>
      <w:r>
        <w:rPr>
          <w:color w:val="000000"/>
        </w:rPr>
        <w:t>②</w:t>
      </w:r>
      <w:r>
        <w:rPr>
          <w:color w:val="000000"/>
        </w:rPr>
        <w:t>为常压</w:t>
      </w:r>
      <w:r>
        <w:rPr>
          <w:color w:val="000000"/>
        </w:rPr>
        <w:t xml:space="preserve"> + </w:t>
      </w:r>
      <w:r>
        <w:rPr>
          <w:color w:val="000000"/>
        </w:rPr>
        <w:t>纤维素，结果无菌落，而组</w:t>
      </w:r>
      <w:r>
        <w:rPr>
          <w:color w:val="000000"/>
        </w:rPr>
        <w:t>④</w:t>
      </w:r>
      <w:r>
        <w:rPr>
          <w:color w:val="000000"/>
        </w:rPr>
        <w:t>为高压</w:t>
      </w:r>
      <w:r>
        <w:rPr>
          <w:color w:val="000000"/>
        </w:rPr>
        <w:t xml:space="preserve"> + </w:t>
      </w:r>
      <w:r>
        <w:rPr>
          <w:color w:val="000000"/>
        </w:rPr>
        <w:t>纤维素，结果是有菌落。</w:t>
      </w:r>
      <w:r>
        <w:rPr>
          <w:color w:val="000000"/>
        </w:rPr>
        <w:t xml:space="preserve"> </w:t>
      </w:r>
      <w:r>
        <w:rPr>
          <w:color w:val="000000"/>
        </w:rPr>
        <w:t>这个对比恰好说明，在以纤维素</w:t>
      </w:r>
      <w:proofErr w:type="gramStart"/>
      <w:r>
        <w:rPr>
          <w:color w:val="000000"/>
        </w:rPr>
        <w:t>为碳源的</w:t>
      </w:r>
      <w:proofErr w:type="gramEnd"/>
      <w:r>
        <w:rPr>
          <w:color w:val="000000"/>
        </w:rPr>
        <w:t>条件下，该</w:t>
      </w:r>
      <w:proofErr w:type="gramStart"/>
      <w:r>
        <w:rPr>
          <w:color w:val="000000"/>
        </w:rPr>
        <w:t>菌不能</w:t>
      </w:r>
      <w:proofErr w:type="gramEnd"/>
      <w:r>
        <w:rPr>
          <w:color w:val="000000"/>
        </w:rPr>
        <w:t>在常压下生长，而能在高压下生长，</w:t>
      </w:r>
      <w:r>
        <w:rPr>
          <w:color w:val="000000"/>
        </w:rPr>
        <w:t>C</w:t>
      </w:r>
      <w:r>
        <w:rPr>
          <w:color w:val="000000"/>
        </w:rPr>
        <w:t>错误；</w:t>
      </w:r>
    </w:p>
    <w:p w14:paraId="45A51E3A" w14:textId="77777777" w:rsidR="0008650E" w:rsidRDefault="0008650E" w:rsidP="0008650E">
      <w:pPr>
        <w:spacing w:line="360" w:lineRule="auto"/>
        <w:ind w:firstLineChars="200" w:firstLine="420"/>
        <w:jc w:val="left"/>
        <w:textAlignment w:val="center"/>
        <w:rPr>
          <w:color w:val="000000"/>
        </w:rPr>
      </w:pPr>
      <w:r>
        <w:rPr>
          <w:color w:val="000000"/>
        </w:rPr>
        <w:t>D</w:t>
      </w:r>
      <w:r>
        <w:rPr>
          <w:color w:val="000000"/>
        </w:rPr>
        <w:t>、</w:t>
      </w:r>
      <w:r>
        <w:rPr>
          <w:color w:val="000000"/>
        </w:rPr>
        <w:t>③④</w:t>
      </w:r>
      <w:r>
        <w:rPr>
          <w:color w:val="000000"/>
        </w:rPr>
        <w:t>组形成了一个对照实验，变量是碳源。实验结果表明，在高压条件下，该细菌可以利用纤维素生长（组</w:t>
      </w:r>
      <w:r>
        <w:rPr>
          <w:color w:val="000000"/>
        </w:rPr>
        <w:t>④</w:t>
      </w:r>
      <w:r>
        <w:rPr>
          <w:color w:val="000000"/>
        </w:rPr>
        <w:t>），但不能利用淀粉生长（组</w:t>
      </w:r>
      <w:r>
        <w:rPr>
          <w:color w:val="000000"/>
        </w:rPr>
        <w:t>③</w:t>
      </w:r>
      <w:r>
        <w:rPr>
          <w:color w:val="000000"/>
        </w:rPr>
        <w:t>），</w:t>
      </w:r>
      <w:r>
        <w:rPr>
          <w:color w:val="000000"/>
        </w:rPr>
        <w:t>D</w:t>
      </w:r>
      <w:r>
        <w:rPr>
          <w:color w:val="000000"/>
        </w:rPr>
        <w:t>正确。</w:t>
      </w:r>
    </w:p>
    <w:p w14:paraId="6A85607F" w14:textId="77777777" w:rsidR="0008650E" w:rsidRDefault="0008650E" w:rsidP="0008650E">
      <w:pPr>
        <w:spacing w:line="360" w:lineRule="auto"/>
        <w:ind w:firstLineChars="200" w:firstLine="420"/>
        <w:jc w:val="left"/>
        <w:textAlignment w:val="center"/>
        <w:rPr>
          <w:color w:val="000000"/>
        </w:rPr>
      </w:pPr>
      <w:r>
        <w:rPr>
          <w:color w:val="000000"/>
        </w:rPr>
        <w:t>故选</w:t>
      </w:r>
      <w:r>
        <w:rPr>
          <w:color w:val="000000"/>
        </w:rPr>
        <w:t>D</w:t>
      </w:r>
      <w:r>
        <w:rPr>
          <w:color w:val="000000"/>
        </w:rPr>
        <w:t>。</w:t>
      </w:r>
    </w:p>
    <w:p w14:paraId="19D3E8A4" w14:textId="77777777" w:rsidR="0008650E" w:rsidRDefault="0008650E" w:rsidP="0008650E">
      <w:pPr>
        <w:spacing w:line="360" w:lineRule="auto"/>
        <w:jc w:val="left"/>
        <w:textAlignment w:val="center"/>
        <w:rPr>
          <w:color w:val="000000"/>
        </w:rPr>
      </w:pPr>
      <w:r>
        <w:rPr>
          <w:color w:val="000000"/>
        </w:rPr>
        <w:t xml:space="preserve">16. </w:t>
      </w:r>
      <w:r>
        <w:rPr>
          <w:color w:val="2E75B6"/>
        </w:rPr>
        <w:t>【答案】</w:t>
      </w:r>
      <w:r>
        <w:rPr>
          <w:color w:val="000000"/>
        </w:rPr>
        <w:t>ACD</w:t>
      </w:r>
    </w:p>
    <w:p w14:paraId="7190A2C2" w14:textId="77777777" w:rsidR="0008650E" w:rsidRDefault="0008650E" w:rsidP="0008650E">
      <w:pPr>
        <w:spacing w:line="360" w:lineRule="auto"/>
        <w:ind w:firstLineChars="200" w:firstLine="420"/>
        <w:textAlignment w:val="center"/>
        <w:rPr>
          <w:color w:val="000000"/>
        </w:rPr>
      </w:pPr>
      <w:r>
        <w:rPr>
          <w:color w:val="2E75B6"/>
        </w:rPr>
        <w:t>【解析】</w:t>
      </w:r>
    </w:p>
    <w:p w14:paraId="54C0DBBE" w14:textId="77777777" w:rsidR="0008650E" w:rsidRDefault="0008650E" w:rsidP="0008650E">
      <w:pPr>
        <w:spacing w:line="360" w:lineRule="auto"/>
        <w:ind w:firstLineChars="200" w:firstLine="420"/>
        <w:jc w:val="left"/>
        <w:textAlignment w:val="center"/>
        <w:rPr>
          <w:color w:val="000000"/>
        </w:rPr>
      </w:pPr>
      <w:r>
        <w:rPr>
          <w:color w:val="000000"/>
        </w:rPr>
        <w:t>【分析】光反应可以</w:t>
      </w:r>
      <w:r>
        <w:rPr>
          <w:color w:val="000000"/>
        </w:rPr>
        <w:t>NADPH</w:t>
      </w:r>
      <w:r>
        <w:rPr>
          <w:color w:val="000000"/>
        </w:rPr>
        <w:t>、氧气和</w:t>
      </w:r>
      <w:r>
        <w:rPr>
          <w:color w:val="000000"/>
        </w:rPr>
        <w:t>ATP</w:t>
      </w:r>
      <w:r>
        <w:rPr>
          <w:color w:val="000000"/>
        </w:rPr>
        <w:t>，</w:t>
      </w:r>
      <w:r>
        <w:rPr>
          <w:color w:val="000000"/>
        </w:rPr>
        <w:t>NADPH</w:t>
      </w:r>
      <w:r>
        <w:rPr>
          <w:color w:val="000000"/>
        </w:rPr>
        <w:t>和</w:t>
      </w:r>
      <w:r>
        <w:rPr>
          <w:color w:val="000000"/>
        </w:rPr>
        <w:t>ATP</w:t>
      </w:r>
      <w:r>
        <w:rPr>
          <w:color w:val="000000"/>
        </w:rPr>
        <w:t>可以用于暗反应中三碳酸的还原，光反应和暗反应相互联系，互相影响。</w:t>
      </w:r>
    </w:p>
    <w:p w14:paraId="05BAFE30" w14:textId="77777777" w:rsidR="0008650E" w:rsidRDefault="0008650E" w:rsidP="0008650E">
      <w:pPr>
        <w:spacing w:line="360" w:lineRule="auto"/>
        <w:ind w:firstLineChars="200" w:firstLine="420"/>
        <w:jc w:val="left"/>
        <w:textAlignment w:val="center"/>
        <w:rPr>
          <w:color w:val="000000"/>
        </w:rPr>
      </w:pPr>
      <w:r>
        <w:rPr>
          <w:color w:val="000000"/>
        </w:rPr>
        <w:t>【详解】</w:t>
      </w:r>
      <w:r>
        <w:rPr>
          <w:color w:val="000000"/>
        </w:rPr>
        <w:t>A</w:t>
      </w:r>
      <w:r>
        <w:rPr>
          <w:color w:val="000000"/>
        </w:rPr>
        <w:t>、单细胞藻光反应可以产生</w:t>
      </w:r>
      <w:r>
        <w:rPr>
          <w:color w:val="000000"/>
        </w:rPr>
        <w:t>NADPH</w:t>
      </w:r>
      <w:r>
        <w:rPr>
          <w:color w:val="000000"/>
        </w:rPr>
        <w:t>、氧气和</w:t>
      </w:r>
      <w:r>
        <w:rPr>
          <w:color w:val="000000"/>
        </w:rPr>
        <w:t>ATP</w:t>
      </w:r>
      <w:r>
        <w:rPr>
          <w:color w:val="000000"/>
        </w:rPr>
        <w:t>，</w:t>
      </w:r>
      <w:r>
        <w:rPr>
          <w:rFonts w:ascii="宋体" w:hAnsi="宋体" w:cs="宋体"/>
          <w:color w:val="000000"/>
        </w:rPr>
        <w:t>蛋白</w:t>
      </w:r>
      <w:r>
        <w:rPr>
          <w:rFonts w:ascii="Times New Roman" w:eastAsia="Times New Roman" w:hAnsi="Times New Roman"/>
          <w:color w:val="000000"/>
        </w:rPr>
        <w:t>F</w:t>
      </w:r>
      <w:r>
        <w:rPr>
          <w:rFonts w:ascii="宋体" w:hAnsi="宋体" w:cs="宋体"/>
          <w:color w:val="000000"/>
        </w:rPr>
        <w:t>可利用</w:t>
      </w:r>
      <w:r>
        <w:rPr>
          <w:rFonts w:ascii="Times New Roman" w:eastAsia="Times New Roman" w:hAnsi="Times New Roman"/>
          <w:color w:val="000000"/>
        </w:rPr>
        <w:t>H</w:t>
      </w:r>
      <w:r>
        <w:rPr>
          <w:color w:val="000000"/>
          <w:vertAlign w:val="superscript"/>
        </w:rPr>
        <w:t>+</w:t>
      </w:r>
      <w:r>
        <w:rPr>
          <w:rFonts w:ascii="宋体" w:hAnsi="宋体" w:cs="宋体"/>
          <w:color w:val="000000"/>
        </w:rPr>
        <w:t>和光合作用产生的</w:t>
      </w:r>
      <w:r>
        <w:rPr>
          <w:rFonts w:ascii="Times New Roman" w:eastAsia="Times New Roman" w:hAnsi="Times New Roman"/>
          <w:color w:val="000000"/>
        </w:rPr>
        <w:t>NADPH</w:t>
      </w:r>
      <w:r>
        <w:rPr>
          <w:rFonts w:ascii="宋体" w:hAnsi="宋体" w:cs="宋体"/>
          <w:color w:val="000000"/>
        </w:rPr>
        <w:t>生成</w:t>
      </w:r>
      <w:r>
        <w:rPr>
          <w:rFonts w:ascii="Times New Roman" w:eastAsia="Times New Roman" w:hAnsi="Times New Roman"/>
          <w:color w:val="000000"/>
        </w:rPr>
        <w:t>H</w:t>
      </w:r>
      <w:r>
        <w:rPr>
          <w:color w:val="000000"/>
          <w:vertAlign w:val="subscript"/>
        </w:rPr>
        <w:t>2</w:t>
      </w:r>
      <w:r>
        <w:rPr>
          <w:rFonts w:ascii="宋体" w:hAnsi="宋体" w:cs="宋体"/>
          <w:color w:val="000000"/>
        </w:rPr>
        <w:t>，因此菌</w:t>
      </w:r>
      <w:r>
        <w:rPr>
          <w:rFonts w:ascii="Times New Roman" w:eastAsia="Times New Roman" w:hAnsi="Times New Roman"/>
          <w:color w:val="000000"/>
        </w:rPr>
        <w:t>-</w:t>
      </w:r>
      <w:r>
        <w:rPr>
          <w:rFonts w:ascii="宋体" w:hAnsi="宋体" w:cs="宋体"/>
          <w:color w:val="000000"/>
        </w:rPr>
        <w:t>藻体能同时产生</w:t>
      </w:r>
      <w:r>
        <w:rPr>
          <w:rFonts w:ascii="Times New Roman" w:eastAsia="Times New Roman" w:hAnsi="Times New Roman"/>
          <w:color w:val="000000"/>
        </w:rPr>
        <w:t>O</w:t>
      </w:r>
      <w:r>
        <w:rPr>
          <w:color w:val="000000"/>
          <w:vertAlign w:val="subscript"/>
        </w:rPr>
        <w:t>2</w:t>
      </w:r>
      <w:r>
        <w:rPr>
          <w:rFonts w:ascii="宋体" w:hAnsi="宋体" w:cs="宋体"/>
          <w:color w:val="000000"/>
        </w:rPr>
        <w:t>和</w:t>
      </w:r>
      <w:r>
        <w:rPr>
          <w:rFonts w:ascii="Times New Roman" w:eastAsia="Times New Roman" w:hAnsi="Times New Roman"/>
          <w:color w:val="000000"/>
        </w:rPr>
        <w:t>H</w:t>
      </w:r>
      <w:r>
        <w:rPr>
          <w:color w:val="000000"/>
          <w:vertAlign w:val="subscript"/>
        </w:rPr>
        <w:t>2</w:t>
      </w:r>
      <w:r>
        <w:rPr>
          <w:rFonts w:ascii="宋体" w:hAnsi="宋体" w:cs="宋体"/>
          <w:color w:val="000000"/>
        </w:rPr>
        <w:t>，</w:t>
      </w:r>
      <w:r>
        <w:rPr>
          <w:rFonts w:ascii="Times New Roman" w:eastAsia="Times New Roman" w:hAnsi="Times New Roman"/>
          <w:color w:val="000000"/>
        </w:rPr>
        <w:t>A</w:t>
      </w:r>
      <w:r>
        <w:rPr>
          <w:rFonts w:ascii="宋体" w:hAnsi="宋体" w:cs="宋体"/>
          <w:color w:val="000000"/>
        </w:rPr>
        <w:t>错误；</w:t>
      </w:r>
    </w:p>
    <w:p w14:paraId="71B63C12" w14:textId="77777777" w:rsidR="0008650E" w:rsidRDefault="0008650E" w:rsidP="0008650E">
      <w:pPr>
        <w:spacing w:line="360" w:lineRule="auto"/>
        <w:ind w:firstLineChars="200" w:firstLine="420"/>
        <w:jc w:val="left"/>
        <w:textAlignment w:val="center"/>
        <w:rPr>
          <w:color w:val="000000"/>
        </w:rPr>
      </w:pPr>
      <w:r>
        <w:rPr>
          <w:color w:val="000000"/>
        </w:rPr>
        <w:t>B</w:t>
      </w:r>
      <w:r>
        <w:rPr>
          <w:color w:val="000000"/>
        </w:rPr>
        <w:t>、对比</w:t>
      </w:r>
      <w:r>
        <w:rPr>
          <w:rFonts w:ascii="宋体" w:hAnsi="宋体" w:cs="宋体"/>
          <w:color w:val="000000"/>
        </w:rPr>
        <w:t>松散菌</w:t>
      </w:r>
      <w:r>
        <w:rPr>
          <w:rFonts w:ascii="Times New Roman" w:eastAsia="Times New Roman" w:hAnsi="Times New Roman"/>
          <w:color w:val="000000"/>
        </w:rPr>
        <w:t>-</w:t>
      </w:r>
      <w:r>
        <w:rPr>
          <w:rFonts w:ascii="宋体" w:hAnsi="宋体" w:cs="宋体"/>
          <w:color w:val="000000"/>
        </w:rPr>
        <w:t>藻体和致密菌</w:t>
      </w:r>
      <w:r>
        <w:rPr>
          <w:rFonts w:ascii="Times New Roman" w:eastAsia="Times New Roman" w:hAnsi="Times New Roman"/>
          <w:color w:val="000000"/>
        </w:rPr>
        <w:t>-</w:t>
      </w:r>
      <w:r>
        <w:rPr>
          <w:rFonts w:ascii="宋体" w:hAnsi="宋体" w:cs="宋体"/>
          <w:color w:val="000000"/>
        </w:rPr>
        <w:t>藻体，相同时间产生的</w:t>
      </w:r>
      <w:r>
        <w:rPr>
          <w:rFonts w:ascii="Times New Roman" w:eastAsia="Times New Roman" w:hAnsi="Times New Roman"/>
          <w:color w:val="000000"/>
        </w:rPr>
        <w:t>H</w:t>
      </w:r>
      <w:r>
        <w:rPr>
          <w:color w:val="000000"/>
          <w:vertAlign w:val="subscript"/>
        </w:rPr>
        <w:t>2</w:t>
      </w:r>
      <w:r>
        <w:rPr>
          <w:rFonts w:ascii="宋体" w:hAnsi="宋体" w:cs="宋体"/>
          <w:color w:val="000000"/>
        </w:rPr>
        <w:t>含量相对值不同，说明菌</w:t>
      </w:r>
      <w:r>
        <w:rPr>
          <w:rFonts w:ascii="Times New Roman" w:eastAsia="Times New Roman" w:hAnsi="Times New Roman"/>
          <w:color w:val="000000"/>
        </w:rPr>
        <w:t>-</w:t>
      </w:r>
      <w:r>
        <w:rPr>
          <w:rFonts w:ascii="宋体" w:hAnsi="宋体" w:cs="宋体"/>
          <w:color w:val="000000"/>
        </w:rPr>
        <w:t>藻体的致密程度可影响</w:t>
      </w:r>
      <w:r>
        <w:rPr>
          <w:rFonts w:ascii="Times New Roman" w:eastAsia="Times New Roman" w:hAnsi="Times New Roman"/>
          <w:color w:val="000000"/>
        </w:rPr>
        <w:t>H</w:t>
      </w:r>
      <w:r>
        <w:rPr>
          <w:color w:val="000000"/>
          <w:vertAlign w:val="subscript"/>
        </w:rPr>
        <w:t>2</w:t>
      </w:r>
      <w:r>
        <w:rPr>
          <w:rFonts w:ascii="宋体" w:hAnsi="宋体" w:cs="宋体"/>
          <w:color w:val="000000"/>
        </w:rPr>
        <w:t>生成量，</w:t>
      </w:r>
      <w:r>
        <w:rPr>
          <w:rFonts w:ascii="Times New Roman" w:eastAsia="Times New Roman" w:hAnsi="Times New Roman"/>
          <w:color w:val="000000"/>
        </w:rPr>
        <w:t>B</w:t>
      </w:r>
      <w:r>
        <w:rPr>
          <w:rFonts w:ascii="宋体" w:hAnsi="宋体" w:cs="宋体"/>
          <w:color w:val="000000"/>
        </w:rPr>
        <w:t>正确；</w:t>
      </w:r>
    </w:p>
    <w:p w14:paraId="772B6710" w14:textId="77777777" w:rsidR="0008650E" w:rsidRDefault="0008650E" w:rsidP="0008650E">
      <w:pPr>
        <w:spacing w:line="360" w:lineRule="auto"/>
        <w:ind w:firstLineChars="200" w:firstLine="420"/>
        <w:jc w:val="left"/>
        <w:textAlignment w:val="center"/>
        <w:rPr>
          <w:color w:val="000000"/>
        </w:rPr>
      </w:pPr>
      <w:r>
        <w:rPr>
          <w:color w:val="000000"/>
        </w:rPr>
        <w:t>C</w:t>
      </w:r>
      <w:r>
        <w:rPr>
          <w:color w:val="000000"/>
        </w:rPr>
        <w:t>、</w:t>
      </w:r>
      <w:r>
        <w:rPr>
          <w:rFonts w:ascii="宋体" w:hAnsi="宋体" w:cs="宋体"/>
          <w:color w:val="000000"/>
        </w:rPr>
        <w:t>某单细胞藻叶绿体基质中的蛋白</w:t>
      </w:r>
      <w:r>
        <w:rPr>
          <w:rFonts w:ascii="Times New Roman" w:eastAsia="Times New Roman" w:hAnsi="Times New Roman"/>
          <w:color w:val="000000"/>
        </w:rPr>
        <w:t>F</w:t>
      </w:r>
      <w:r>
        <w:rPr>
          <w:rFonts w:ascii="宋体" w:hAnsi="宋体" w:cs="宋体"/>
          <w:color w:val="000000"/>
        </w:rPr>
        <w:t>可利用</w:t>
      </w:r>
      <w:r>
        <w:rPr>
          <w:rFonts w:ascii="Times New Roman" w:eastAsia="Times New Roman" w:hAnsi="Times New Roman"/>
          <w:color w:val="000000"/>
        </w:rPr>
        <w:t>H</w:t>
      </w:r>
      <w:r>
        <w:rPr>
          <w:color w:val="000000"/>
          <w:vertAlign w:val="superscript"/>
        </w:rPr>
        <w:t>+</w:t>
      </w:r>
      <w:r>
        <w:rPr>
          <w:rFonts w:ascii="宋体" w:hAnsi="宋体" w:cs="宋体"/>
          <w:color w:val="000000"/>
        </w:rPr>
        <w:t>和光合作用产生的</w:t>
      </w:r>
      <w:r>
        <w:rPr>
          <w:rFonts w:ascii="Times New Roman" w:eastAsia="Times New Roman" w:hAnsi="Times New Roman"/>
          <w:color w:val="000000"/>
        </w:rPr>
        <w:t>NADPH</w:t>
      </w:r>
      <w:r>
        <w:rPr>
          <w:rFonts w:ascii="宋体" w:hAnsi="宋体" w:cs="宋体"/>
          <w:color w:val="000000"/>
        </w:rPr>
        <w:t>生成</w:t>
      </w:r>
      <w:r>
        <w:rPr>
          <w:rFonts w:ascii="Times New Roman" w:eastAsia="Times New Roman" w:hAnsi="Times New Roman"/>
          <w:color w:val="000000"/>
        </w:rPr>
        <w:t>H</w:t>
      </w:r>
      <w:r>
        <w:rPr>
          <w:color w:val="000000"/>
          <w:vertAlign w:val="subscript"/>
        </w:rPr>
        <w:t>2</w:t>
      </w:r>
      <w:r>
        <w:rPr>
          <w:rFonts w:ascii="宋体" w:hAnsi="宋体" w:cs="宋体"/>
          <w:color w:val="000000"/>
        </w:rPr>
        <w:t>，说明</w:t>
      </w:r>
      <w:r>
        <w:rPr>
          <w:rFonts w:ascii="Times New Roman" w:eastAsia="Times New Roman" w:hAnsi="Times New Roman"/>
          <w:color w:val="000000"/>
        </w:rPr>
        <w:t>H</w:t>
      </w:r>
      <w:r>
        <w:rPr>
          <w:color w:val="000000"/>
          <w:vertAlign w:val="subscript"/>
        </w:rPr>
        <w:t>2</w:t>
      </w:r>
      <w:r>
        <w:rPr>
          <w:rFonts w:ascii="宋体" w:hAnsi="宋体" w:cs="宋体"/>
          <w:color w:val="000000"/>
        </w:rPr>
        <w:t>的产生场所是该藻叶绿体的基质中，</w:t>
      </w:r>
      <w:r>
        <w:rPr>
          <w:rFonts w:ascii="Times New Roman" w:eastAsia="Times New Roman" w:hAnsi="Times New Roman"/>
          <w:color w:val="000000"/>
        </w:rPr>
        <w:t>C</w:t>
      </w:r>
      <w:r>
        <w:rPr>
          <w:rFonts w:ascii="宋体" w:hAnsi="宋体" w:cs="宋体"/>
          <w:color w:val="000000"/>
        </w:rPr>
        <w:t>错误；</w:t>
      </w:r>
    </w:p>
    <w:p w14:paraId="571DB9A3" w14:textId="77777777" w:rsidR="0008650E" w:rsidRDefault="0008650E" w:rsidP="0008650E">
      <w:pPr>
        <w:spacing w:line="360" w:lineRule="auto"/>
        <w:ind w:firstLineChars="200" w:firstLine="420"/>
        <w:jc w:val="left"/>
        <w:textAlignment w:val="center"/>
        <w:rPr>
          <w:color w:val="000000"/>
        </w:rPr>
      </w:pPr>
      <w:r>
        <w:rPr>
          <w:color w:val="000000"/>
        </w:rPr>
        <w:t>D</w:t>
      </w:r>
      <w:r>
        <w:rPr>
          <w:color w:val="000000"/>
        </w:rPr>
        <w:t>、</w:t>
      </w:r>
      <w:r>
        <w:rPr>
          <w:rFonts w:ascii="宋体" w:hAnsi="宋体" w:cs="宋体"/>
          <w:color w:val="000000"/>
        </w:rPr>
        <w:t>任意时刻</w:t>
      </w:r>
      <w:r>
        <w:rPr>
          <w:rFonts w:ascii="Times New Roman" w:eastAsia="Times New Roman" w:hAnsi="Times New Roman"/>
          <w:color w:val="000000"/>
        </w:rPr>
        <w:t>2</w:t>
      </w:r>
      <w:r>
        <w:rPr>
          <w:rFonts w:ascii="宋体" w:hAnsi="宋体" w:cs="宋体"/>
          <w:color w:val="000000"/>
        </w:rPr>
        <w:t>体系之间的光反应速率无差异，说明光反应产生的</w:t>
      </w:r>
      <w:r>
        <w:rPr>
          <w:rFonts w:ascii="Times New Roman" w:eastAsia="Times New Roman" w:hAnsi="Times New Roman"/>
          <w:color w:val="000000"/>
        </w:rPr>
        <w:t>NADPH</w:t>
      </w:r>
      <w:r>
        <w:rPr>
          <w:rFonts w:ascii="宋体" w:hAnsi="宋体" w:cs="宋体"/>
          <w:color w:val="000000"/>
        </w:rPr>
        <w:t>相同，致密菌</w:t>
      </w:r>
      <w:r>
        <w:rPr>
          <w:rFonts w:ascii="Times New Roman" w:eastAsia="Times New Roman" w:hAnsi="Times New Roman"/>
          <w:color w:val="000000"/>
        </w:rPr>
        <w:t>-</w:t>
      </w:r>
      <w:r>
        <w:rPr>
          <w:rFonts w:ascii="宋体" w:hAnsi="宋体" w:cs="宋体"/>
          <w:color w:val="000000"/>
        </w:rPr>
        <w:t>藻体产生的</w:t>
      </w:r>
      <w:r>
        <w:rPr>
          <w:rFonts w:ascii="Times New Roman" w:eastAsia="Times New Roman" w:hAnsi="Times New Roman"/>
          <w:color w:val="000000"/>
        </w:rPr>
        <w:t>H</w:t>
      </w:r>
      <w:r>
        <w:rPr>
          <w:color w:val="000000"/>
          <w:vertAlign w:val="subscript"/>
        </w:rPr>
        <w:t>2</w:t>
      </w:r>
      <w:r>
        <w:rPr>
          <w:rFonts w:ascii="宋体" w:hAnsi="宋体" w:cs="宋体"/>
          <w:color w:val="000000"/>
        </w:rPr>
        <w:t>多，说明消耗的</w:t>
      </w:r>
      <w:r>
        <w:rPr>
          <w:rFonts w:ascii="Times New Roman" w:eastAsia="Times New Roman" w:hAnsi="Times New Roman"/>
          <w:color w:val="000000"/>
        </w:rPr>
        <w:t>NADPH</w:t>
      </w:r>
      <w:r>
        <w:rPr>
          <w:rFonts w:ascii="宋体" w:hAnsi="宋体" w:cs="宋体"/>
          <w:color w:val="000000"/>
        </w:rPr>
        <w:t>多，则用于暗反应的</w:t>
      </w:r>
      <w:r>
        <w:rPr>
          <w:rFonts w:ascii="Times New Roman" w:eastAsia="Times New Roman" w:hAnsi="Times New Roman"/>
          <w:color w:val="000000"/>
        </w:rPr>
        <w:t>NADPH</w:t>
      </w:r>
      <w:r>
        <w:rPr>
          <w:rFonts w:ascii="宋体" w:hAnsi="宋体" w:cs="宋体"/>
          <w:color w:val="000000"/>
        </w:rPr>
        <w:t>少，因此培养至</w:t>
      </w:r>
      <w:r>
        <w:rPr>
          <w:rFonts w:ascii="Times New Roman" w:eastAsia="Times New Roman" w:hAnsi="Times New Roman"/>
          <w:color w:val="000000"/>
        </w:rPr>
        <w:t>72h</w:t>
      </w:r>
      <w:r>
        <w:rPr>
          <w:rFonts w:ascii="宋体" w:hAnsi="宋体" w:cs="宋体"/>
          <w:color w:val="000000"/>
        </w:rPr>
        <w:t>，致密菌</w:t>
      </w:r>
      <w:r>
        <w:rPr>
          <w:rFonts w:ascii="Times New Roman" w:eastAsia="Times New Roman" w:hAnsi="Times New Roman"/>
          <w:color w:val="000000"/>
        </w:rPr>
        <w:t>-</w:t>
      </w:r>
      <w:r>
        <w:rPr>
          <w:rFonts w:ascii="宋体" w:hAnsi="宋体" w:cs="宋体"/>
          <w:color w:val="000000"/>
        </w:rPr>
        <w:t>藻体暗反应产生的有机物少于松散菌</w:t>
      </w:r>
      <w:r>
        <w:rPr>
          <w:rFonts w:ascii="Times New Roman" w:eastAsia="Times New Roman" w:hAnsi="Times New Roman"/>
          <w:color w:val="000000"/>
        </w:rPr>
        <w:t>-</w:t>
      </w:r>
      <w:r>
        <w:rPr>
          <w:rFonts w:ascii="宋体" w:hAnsi="宋体" w:cs="宋体"/>
          <w:color w:val="000000"/>
        </w:rPr>
        <w:t>藻体，</w:t>
      </w:r>
      <w:r>
        <w:rPr>
          <w:rFonts w:ascii="Times New Roman" w:eastAsia="Times New Roman" w:hAnsi="Times New Roman"/>
          <w:color w:val="000000"/>
        </w:rPr>
        <w:t>D</w:t>
      </w:r>
      <w:r>
        <w:rPr>
          <w:rFonts w:ascii="宋体" w:hAnsi="宋体" w:cs="宋体"/>
          <w:color w:val="000000"/>
        </w:rPr>
        <w:t>错误。</w:t>
      </w:r>
    </w:p>
    <w:p w14:paraId="2A67808D" w14:textId="77777777" w:rsidR="0008650E" w:rsidRDefault="0008650E" w:rsidP="0008650E">
      <w:pPr>
        <w:spacing w:line="360" w:lineRule="auto"/>
        <w:ind w:firstLineChars="200" w:firstLine="420"/>
        <w:jc w:val="left"/>
        <w:textAlignment w:val="center"/>
        <w:rPr>
          <w:color w:val="000000"/>
        </w:rPr>
      </w:pPr>
      <w:r>
        <w:rPr>
          <w:color w:val="000000"/>
        </w:rPr>
        <w:t>故选</w:t>
      </w:r>
      <w:r>
        <w:rPr>
          <w:color w:val="000000"/>
        </w:rPr>
        <w:t>ACD</w:t>
      </w:r>
      <w:r>
        <w:rPr>
          <w:color w:val="000000"/>
        </w:rPr>
        <w:t>。</w:t>
      </w:r>
    </w:p>
    <w:p w14:paraId="5FBB6EFF" w14:textId="77777777" w:rsidR="0008650E" w:rsidRDefault="0008650E" w:rsidP="0008650E">
      <w:pPr>
        <w:spacing w:line="360" w:lineRule="auto"/>
        <w:jc w:val="left"/>
        <w:textAlignment w:val="center"/>
        <w:rPr>
          <w:color w:val="000000"/>
        </w:rPr>
      </w:pPr>
      <w:r>
        <w:rPr>
          <w:color w:val="000000"/>
        </w:rPr>
        <w:lastRenderedPageBreak/>
        <w:t xml:space="preserve">17. </w:t>
      </w:r>
      <w:r>
        <w:rPr>
          <w:color w:val="2E75B6"/>
        </w:rPr>
        <w:t>【答案】</w:t>
      </w:r>
      <w:r>
        <w:rPr>
          <w:color w:val="000000"/>
        </w:rPr>
        <w:t>B</w:t>
      </w:r>
    </w:p>
    <w:p w14:paraId="349E1B4F" w14:textId="77777777" w:rsidR="0008650E" w:rsidRDefault="0008650E" w:rsidP="0008650E">
      <w:pPr>
        <w:spacing w:line="360" w:lineRule="auto"/>
        <w:ind w:firstLineChars="200" w:firstLine="420"/>
        <w:textAlignment w:val="center"/>
        <w:rPr>
          <w:color w:val="000000"/>
        </w:rPr>
      </w:pPr>
      <w:r>
        <w:rPr>
          <w:color w:val="2E75B6"/>
        </w:rPr>
        <w:t>【解析】</w:t>
      </w:r>
    </w:p>
    <w:p w14:paraId="308A640A" w14:textId="77777777" w:rsidR="0008650E" w:rsidRDefault="0008650E" w:rsidP="0008650E">
      <w:pPr>
        <w:spacing w:line="360" w:lineRule="auto"/>
        <w:ind w:firstLineChars="200" w:firstLine="420"/>
        <w:jc w:val="left"/>
        <w:textAlignment w:val="center"/>
        <w:rPr>
          <w:color w:val="000000"/>
        </w:rPr>
      </w:pPr>
      <w:r>
        <w:rPr>
          <w:color w:val="000000"/>
        </w:rPr>
        <w:t>【分析】</w:t>
      </w:r>
      <w:r>
        <w:rPr>
          <w:color w:val="000000"/>
        </w:rPr>
        <w:t>1</w:t>
      </w:r>
      <w:r>
        <w:rPr>
          <w:rFonts w:ascii="宋体" w:hAnsi="宋体" w:cs="宋体"/>
          <w:color w:val="000000"/>
        </w:rPr>
        <w:t>、基因的概念：基因是具有遗传效应的</w:t>
      </w:r>
      <w:r>
        <w:rPr>
          <w:color w:val="000000"/>
        </w:rPr>
        <w:t>DNA</w:t>
      </w:r>
      <w:r>
        <w:rPr>
          <w:rFonts w:ascii="宋体" w:hAnsi="宋体" w:cs="宋体"/>
          <w:color w:val="000000"/>
        </w:rPr>
        <w:t>片段，是决定生物性状的基本单位。</w:t>
      </w:r>
    </w:p>
    <w:p w14:paraId="482CB244" w14:textId="77777777" w:rsidR="0008650E" w:rsidRDefault="0008650E" w:rsidP="0008650E">
      <w:pPr>
        <w:spacing w:line="360" w:lineRule="auto"/>
        <w:ind w:firstLineChars="200" w:firstLine="420"/>
        <w:jc w:val="left"/>
        <w:textAlignment w:val="center"/>
        <w:rPr>
          <w:color w:val="000000"/>
        </w:rPr>
      </w:pPr>
      <w:r>
        <w:rPr>
          <w:color w:val="000000"/>
        </w:rPr>
        <w:t>2</w:t>
      </w:r>
      <w:r>
        <w:rPr>
          <w:rFonts w:ascii="宋体" w:hAnsi="宋体" w:cs="宋体"/>
          <w:color w:val="000000"/>
        </w:rPr>
        <w:t>、基因和染色体的关系</w:t>
      </w:r>
      <w:r>
        <w:rPr>
          <w:color w:val="000000"/>
        </w:rPr>
        <w:t>：</w:t>
      </w:r>
      <w:r>
        <w:rPr>
          <w:rFonts w:ascii="宋体" w:hAnsi="宋体" w:cs="宋体"/>
          <w:color w:val="000000"/>
        </w:rPr>
        <w:t>基因在染色体上，并且在染色体上呈线性排列，染色体是基因的主要载体。</w:t>
      </w:r>
    </w:p>
    <w:p w14:paraId="75BFC459" w14:textId="77777777" w:rsidR="0008650E" w:rsidRDefault="0008650E" w:rsidP="0008650E">
      <w:pPr>
        <w:spacing w:line="360" w:lineRule="auto"/>
        <w:ind w:firstLineChars="200" w:firstLine="420"/>
        <w:jc w:val="left"/>
        <w:textAlignment w:val="center"/>
        <w:rPr>
          <w:color w:val="000000"/>
        </w:rPr>
      </w:pPr>
      <w:r>
        <w:rPr>
          <w:color w:val="000000"/>
        </w:rPr>
        <w:t>【详解】</w:t>
      </w:r>
      <w:r>
        <w:rPr>
          <w:color w:val="000000"/>
        </w:rPr>
        <w:t>A</w:t>
      </w:r>
      <w:r>
        <w:rPr>
          <w:color w:val="000000"/>
        </w:rPr>
        <w:t>、根据题意，</w:t>
      </w:r>
      <w:r>
        <w:rPr>
          <w:rFonts w:ascii="Times New Roman" w:eastAsia="Times New Roman" w:hAnsi="Times New Roman"/>
          <w:color w:val="000000"/>
        </w:rPr>
        <w:t>2</w:t>
      </w:r>
      <w:r>
        <w:rPr>
          <w:rFonts w:ascii="宋体" w:hAnsi="宋体" w:cs="宋体"/>
          <w:color w:val="000000"/>
        </w:rPr>
        <w:t>对常染色体上的等位基因</w:t>
      </w:r>
      <w:r>
        <w:rPr>
          <w:rFonts w:ascii="Times New Roman" w:eastAsia="Times New Roman" w:hAnsi="Times New Roman"/>
          <w:color w:val="000000"/>
        </w:rPr>
        <w:t>M</w:t>
      </w:r>
      <w:r>
        <w:rPr>
          <w:rFonts w:ascii="宋体" w:hAnsi="宋体" w:cs="宋体"/>
          <w:color w:val="000000"/>
        </w:rPr>
        <w:t>、</w:t>
      </w:r>
      <w:r>
        <w:rPr>
          <w:rFonts w:ascii="Times New Roman" w:eastAsia="Times New Roman" w:hAnsi="Times New Roman"/>
          <w:color w:val="000000"/>
        </w:rPr>
        <w:t>m</w:t>
      </w:r>
      <w:r>
        <w:rPr>
          <w:rFonts w:ascii="宋体" w:hAnsi="宋体" w:cs="宋体"/>
          <w:color w:val="000000"/>
        </w:rPr>
        <w:t>和</w:t>
      </w:r>
      <w:r>
        <w:rPr>
          <w:rFonts w:ascii="Times New Roman" w:eastAsia="Times New Roman" w:hAnsi="Times New Roman"/>
          <w:color w:val="000000"/>
        </w:rPr>
        <w:t>N</w:t>
      </w:r>
      <w:r>
        <w:rPr>
          <w:rFonts w:ascii="宋体" w:hAnsi="宋体" w:cs="宋体"/>
          <w:color w:val="000000"/>
        </w:rPr>
        <w:t>、</w:t>
      </w:r>
      <w:r>
        <w:rPr>
          <w:rFonts w:ascii="Times New Roman" w:eastAsia="Times New Roman" w:hAnsi="Times New Roman"/>
          <w:color w:val="000000"/>
        </w:rPr>
        <w:t>n</w:t>
      </w:r>
      <w:r>
        <w:rPr>
          <w:color w:val="000000"/>
        </w:rPr>
        <w:t>，</w:t>
      </w:r>
      <w:r>
        <w:rPr>
          <w:rFonts w:ascii="宋体" w:hAnsi="宋体" w:cs="宋体"/>
          <w:color w:val="000000"/>
        </w:rPr>
        <w:t>其中</w:t>
      </w:r>
      <w:r>
        <w:rPr>
          <w:rFonts w:ascii="Times New Roman" w:eastAsia="Times New Roman" w:hAnsi="Times New Roman"/>
          <w:color w:val="000000"/>
        </w:rPr>
        <w:t>1</w:t>
      </w:r>
      <w:r>
        <w:rPr>
          <w:rFonts w:ascii="宋体" w:hAnsi="宋体" w:cs="宋体"/>
          <w:color w:val="000000"/>
        </w:rPr>
        <w:t>对为母体效应基因，只要母本该基因为隐性纯合，子代就体节缺失，与自身该对基因的基因型无关；另</w:t>
      </w:r>
      <w:r>
        <w:rPr>
          <w:rFonts w:ascii="Times New Roman" w:eastAsia="Times New Roman" w:hAnsi="Times New Roman"/>
          <w:color w:val="000000"/>
        </w:rPr>
        <w:t>1</w:t>
      </w:r>
      <w:r>
        <w:rPr>
          <w:rFonts w:ascii="宋体" w:hAnsi="宋体" w:cs="宋体"/>
          <w:color w:val="000000"/>
        </w:rPr>
        <w:t>对基因无母体效应，该基因的隐性纯合子体节缺失，</w:t>
      </w:r>
      <w:proofErr w:type="spellStart"/>
      <w:r>
        <w:rPr>
          <w:rFonts w:ascii="Times New Roman" w:eastAsia="Times New Roman" w:hAnsi="Times New Roman"/>
          <w:color w:val="000000"/>
        </w:rPr>
        <w:t>MmNn</w:t>
      </w:r>
      <w:proofErr w:type="spellEnd"/>
      <w:r>
        <w:rPr>
          <w:rFonts w:ascii="宋体" w:hAnsi="宋体" w:cs="宋体"/>
          <w:color w:val="000000"/>
        </w:rPr>
        <w:t>均为杂合子，无法判断导致表型为体节缺失的母本的哪一对等位基因隐性纯合，</w:t>
      </w:r>
      <w:r>
        <w:rPr>
          <w:rFonts w:ascii="Times New Roman" w:eastAsia="Times New Roman" w:hAnsi="Times New Roman"/>
          <w:color w:val="000000"/>
        </w:rPr>
        <w:t>A</w:t>
      </w:r>
      <w:r>
        <w:rPr>
          <w:rFonts w:ascii="宋体" w:hAnsi="宋体" w:cs="宋体"/>
          <w:color w:val="000000"/>
        </w:rPr>
        <w:t>错误；</w:t>
      </w:r>
    </w:p>
    <w:p w14:paraId="58DC8EE1" w14:textId="77777777" w:rsidR="0008650E" w:rsidRDefault="0008650E" w:rsidP="0008650E">
      <w:pPr>
        <w:spacing w:line="360" w:lineRule="auto"/>
        <w:ind w:firstLineChars="200" w:firstLine="420"/>
        <w:jc w:val="left"/>
        <w:textAlignment w:val="center"/>
        <w:rPr>
          <w:color w:val="000000"/>
        </w:rPr>
      </w:pPr>
      <w:r>
        <w:rPr>
          <w:color w:val="000000"/>
        </w:rPr>
        <w:t>B</w:t>
      </w:r>
      <w:r>
        <w:rPr>
          <w:color w:val="000000"/>
        </w:rPr>
        <w:t>、</w:t>
      </w:r>
      <w:proofErr w:type="spellStart"/>
      <w:r>
        <w:rPr>
          <w:rFonts w:ascii="Times New Roman" w:eastAsia="Times New Roman" w:hAnsi="Times New Roman"/>
          <w:color w:val="000000"/>
        </w:rPr>
        <w:t>MmNN中Mm、NN</w:t>
      </w:r>
      <w:proofErr w:type="spellEnd"/>
      <w:r>
        <w:rPr>
          <w:rFonts w:ascii="宋体" w:hAnsi="宋体" w:cs="宋体"/>
          <w:color w:val="000000"/>
        </w:rPr>
        <w:t>都不是隐性纯合子，不符合题意中，</w:t>
      </w:r>
      <w:r>
        <w:rPr>
          <w:rFonts w:ascii="Times New Roman" w:eastAsia="Times New Roman" w:hAnsi="Times New Roman"/>
          <w:color w:val="000000"/>
        </w:rPr>
        <w:t>1</w:t>
      </w:r>
      <w:r>
        <w:rPr>
          <w:rFonts w:ascii="宋体" w:hAnsi="宋体" w:cs="宋体"/>
          <w:color w:val="000000"/>
        </w:rPr>
        <w:t>对基因无母体效应，该基因的隐性纯合子体节缺失，因此只能符合第一种情况，因此推测</w:t>
      </w:r>
      <w:r>
        <w:rPr>
          <w:rFonts w:ascii="Times New Roman" w:eastAsia="Times New Roman" w:hAnsi="Times New Roman"/>
          <w:color w:val="000000"/>
        </w:rPr>
        <w:t>Mm</w:t>
      </w:r>
      <w:r>
        <w:rPr>
          <w:rFonts w:ascii="宋体" w:hAnsi="宋体" w:cs="宋体"/>
          <w:color w:val="000000"/>
        </w:rPr>
        <w:t>是母体效应基因，正是由于母本含有</w:t>
      </w:r>
      <w:r>
        <w:rPr>
          <w:rFonts w:ascii="Times New Roman" w:eastAsia="Times New Roman" w:hAnsi="Times New Roman"/>
          <w:color w:val="000000"/>
        </w:rPr>
        <w:t>mm</w:t>
      </w:r>
      <w:r>
        <w:rPr>
          <w:rFonts w:ascii="宋体" w:hAnsi="宋体" w:cs="宋体"/>
          <w:color w:val="000000"/>
        </w:rPr>
        <w:t>隐性纯合子，</w:t>
      </w:r>
      <w:proofErr w:type="spellStart"/>
      <w:r>
        <w:rPr>
          <w:rFonts w:ascii="Times New Roman" w:eastAsia="Times New Roman" w:hAnsi="Times New Roman"/>
          <w:color w:val="000000"/>
        </w:rPr>
        <w:t>MmNN</w:t>
      </w:r>
      <w:proofErr w:type="spellEnd"/>
      <w:r>
        <w:rPr>
          <w:rFonts w:ascii="宋体" w:hAnsi="宋体" w:cs="宋体"/>
          <w:color w:val="000000"/>
        </w:rPr>
        <w:t>才表现为体节缺失，</w:t>
      </w:r>
      <w:r>
        <w:rPr>
          <w:color w:val="000000"/>
        </w:rPr>
        <w:t>B</w:t>
      </w:r>
      <w:r>
        <w:rPr>
          <w:color w:val="000000"/>
        </w:rPr>
        <w:t>正确；</w:t>
      </w:r>
      <w:r>
        <w:rPr>
          <w:color w:val="000000"/>
        </w:rPr>
        <w:t xml:space="preserve"> </w:t>
      </w:r>
    </w:p>
    <w:p w14:paraId="20623405" w14:textId="77777777" w:rsidR="0008650E" w:rsidRDefault="0008650E" w:rsidP="0008650E">
      <w:pPr>
        <w:spacing w:line="360" w:lineRule="auto"/>
        <w:ind w:firstLineChars="200" w:firstLine="420"/>
        <w:jc w:val="left"/>
        <w:textAlignment w:val="center"/>
        <w:rPr>
          <w:color w:val="000000"/>
        </w:rPr>
      </w:pPr>
      <w:r>
        <w:rPr>
          <w:color w:val="000000"/>
        </w:rPr>
        <w:t>C</w:t>
      </w:r>
      <w:r>
        <w:rPr>
          <w:color w:val="000000"/>
        </w:rPr>
        <w:t>、</w:t>
      </w:r>
      <w:proofErr w:type="spellStart"/>
      <w:r>
        <w:rPr>
          <w:rFonts w:ascii="Times New Roman" w:eastAsia="Times New Roman" w:hAnsi="Times New Roman"/>
          <w:color w:val="000000"/>
        </w:rPr>
        <w:t>mmNN</w:t>
      </w:r>
      <w:proofErr w:type="spellEnd"/>
      <w:r>
        <w:rPr>
          <w:rFonts w:ascii="宋体" w:hAnsi="宋体" w:cs="宋体"/>
          <w:color w:val="000000"/>
        </w:rPr>
        <w:t>中</w:t>
      </w:r>
      <w:r>
        <w:rPr>
          <w:rFonts w:ascii="Times New Roman" w:eastAsia="Times New Roman" w:hAnsi="Times New Roman"/>
          <w:color w:val="000000"/>
        </w:rPr>
        <w:t>mm</w:t>
      </w:r>
      <w:r>
        <w:rPr>
          <w:rFonts w:ascii="宋体" w:hAnsi="宋体" w:cs="宋体"/>
          <w:color w:val="000000"/>
        </w:rPr>
        <w:t>为隐性纯合子，可能是其本身隐性纯合子</w:t>
      </w:r>
      <w:r>
        <w:rPr>
          <w:color w:val="000000"/>
        </w:rPr>
        <w:t>，表现为体节缺失，也可能是亲本是含有隐性纯合子</w:t>
      </w:r>
      <w:r>
        <w:rPr>
          <w:color w:val="000000"/>
        </w:rPr>
        <w:t>mm</w:t>
      </w:r>
      <w:r>
        <w:rPr>
          <w:color w:val="000000"/>
        </w:rPr>
        <w:t>，因此表现型为体节缺失，无法判定</w:t>
      </w:r>
      <w:r>
        <w:rPr>
          <w:color w:val="000000"/>
        </w:rPr>
        <w:t>mm</w:t>
      </w:r>
      <w:r>
        <w:rPr>
          <w:color w:val="000000"/>
        </w:rPr>
        <w:t>是具有母体效应基因还是本身隐性纯</w:t>
      </w:r>
      <w:proofErr w:type="gramStart"/>
      <w:r>
        <w:rPr>
          <w:color w:val="000000"/>
        </w:rPr>
        <w:t>合出现</w:t>
      </w:r>
      <w:proofErr w:type="gramEnd"/>
      <w:r>
        <w:rPr>
          <w:color w:val="000000"/>
        </w:rPr>
        <w:t>得体节缺失，同理，</w:t>
      </w:r>
      <w:proofErr w:type="spellStart"/>
      <w:r>
        <w:rPr>
          <w:rFonts w:ascii="Times New Roman" w:eastAsia="Times New Roman" w:hAnsi="Times New Roman"/>
          <w:color w:val="000000"/>
        </w:rPr>
        <w:t>Mmnn</w:t>
      </w:r>
      <w:proofErr w:type="spellEnd"/>
      <w:r>
        <w:rPr>
          <w:rFonts w:ascii="宋体" w:hAnsi="宋体" w:cs="宋体"/>
          <w:color w:val="000000"/>
        </w:rPr>
        <w:t>中，</w:t>
      </w:r>
      <w:proofErr w:type="spellStart"/>
      <w:r>
        <w:rPr>
          <w:rFonts w:ascii="Times New Roman" w:eastAsia="Times New Roman" w:hAnsi="Times New Roman"/>
          <w:color w:val="000000"/>
        </w:rPr>
        <w:t>nn</w:t>
      </w:r>
      <w:proofErr w:type="spellEnd"/>
      <w:r>
        <w:rPr>
          <w:rFonts w:ascii="宋体" w:hAnsi="宋体" w:cs="宋体"/>
          <w:color w:val="000000"/>
        </w:rPr>
        <w:t>可能是其本身隐性纯合子</w:t>
      </w:r>
      <w:r>
        <w:rPr>
          <w:color w:val="000000"/>
        </w:rPr>
        <w:t>，表现为体节缺失，也可能是亲本是含有隐性纯合子，因此表现型为体节缺失，因此也无法判定，</w:t>
      </w:r>
      <w:r>
        <w:rPr>
          <w:color w:val="000000"/>
        </w:rPr>
        <w:t>C</w:t>
      </w:r>
      <w:r>
        <w:rPr>
          <w:color w:val="000000"/>
        </w:rPr>
        <w:t>、</w:t>
      </w:r>
      <w:r>
        <w:rPr>
          <w:color w:val="000000"/>
        </w:rPr>
        <w:t>D</w:t>
      </w:r>
      <w:r>
        <w:rPr>
          <w:color w:val="000000"/>
        </w:rPr>
        <w:t>错误。</w:t>
      </w:r>
      <w:r>
        <w:rPr>
          <w:color w:val="000000"/>
        </w:rPr>
        <w:t xml:space="preserve"> </w:t>
      </w:r>
    </w:p>
    <w:p w14:paraId="727254F7" w14:textId="77777777" w:rsidR="0008650E" w:rsidRDefault="0008650E" w:rsidP="0008650E">
      <w:pPr>
        <w:spacing w:line="360" w:lineRule="auto"/>
        <w:ind w:firstLineChars="200" w:firstLine="420"/>
        <w:jc w:val="left"/>
        <w:textAlignment w:val="center"/>
        <w:rPr>
          <w:color w:val="000000"/>
        </w:rPr>
      </w:pPr>
      <w:r>
        <w:rPr>
          <w:color w:val="000000"/>
        </w:rPr>
        <w:t>故选</w:t>
      </w:r>
      <w:r>
        <w:rPr>
          <w:color w:val="000000"/>
        </w:rPr>
        <w:t>B</w:t>
      </w:r>
      <w:r>
        <w:rPr>
          <w:color w:val="000000"/>
        </w:rPr>
        <w:t>。</w:t>
      </w:r>
    </w:p>
    <w:p w14:paraId="27328DEE" w14:textId="77777777" w:rsidR="0008650E" w:rsidRDefault="0008650E" w:rsidP="0008650E">
      <w:pPr>
        <w:spacing w:line="360" w:lineRule="auto"/>
        <w:jc w:val="left"/>
        <w:textAlignment w:val="center"/>
        <w:rPr>
          <w:color w:val="000000"/>
        </w:rPr>
      </w:pPr>
      <w:r>
        <w:rPr>
          <w:color w:val="000000"/>
        </w:rPr>
        <w:t xml:space="preserve">18. </w:t>
      </w:r>
      <w:r>
        <w:rPr>
          <w:color w:val="2E75B6"/>
        </w:rPr>
        <w:t>【答案】</w:t>
      </w:r>
      <w:r>
        <w:rPr>
          <w:color w:val="000000"/>
        </w:rPr>
        <w:t>BD</w:t>
      </w:r>
    </w:p>
    <w:p w14:paraId="597BA339" w14:textId="77777777" w:rsidR="0008650E" w:rsidRDefault="0008650E" w:rsidP="0008650E">
      <w:pPr>
        <w:spacing w:line="360" w:lineRule="auto"/>
        <w:ind w:firstLineChars="200" w:firstLine="420"/>
        <w:textAlignment w:val="center"/>
        <w:rPr>
          <w:color w:val="000000"/>
        </w:rPr>
      </w:pPr>
      <w:r>
        <w:rPr>
          <w:color w:val="2E75B6"/>
        </w:rPr>
        <w:t>【解析】</w:t>
      </w:r>
    </w:p>
    <w:p w14:paraId="7731B1A6" w14:textId="77777777" w:rsidR="0008650E" w:rsidRDefault="0008650E" w:rsidP="0008650E">
      <w:pPr>
        <w:spacing w:line="360" w:lineRule="auto"/>
        <w:ind w:firstLineChars="200" w:firstLine="420"/>
        <w:jc w:val="left"/>
        <w:textAlignment w:val="center"/>
        <w:rPr>
          <w:color w:val="000000"/>
        </w:rPr>
      </w:pPr>
      <w:r>
        <w:rPr>
          <w:color w:val="000000"/>
        </w:rPr>
        <w:t>【分析】水盐平衡调节：</w:t>
      </w:r>
      <w:r>
        <w:rPr>
          <w:color w:val="000000"/>
        </w:rPr>
        <w:t>①</w:t>
      </w:r>
      <w:r>
        <w:rPr>
          <w:color w:val="000000"/>
        </w:rPr>
        <w:t>当人饮水不足、体内失水过多或吃的食物过咸，细胞外液渗透压就会升高，这一情况刺激下丘脑渗透压感受器，使得下丘脑一方面把信息传到大脑皮层感觉中枢，使人产生渴觉而主动饮水，另一方面，下丘脑还分泌抗利尿激素，并由垂体释放到血液中，血液中的抗利尿激素含量增加，就加强了肾小管、集合管对水分的重吸收，使尿量减少。</w:t>
      </w:r>
      <w:r>
        <w:rPr>
          <w:color w:val="000000"/>
        </w:rPr>
        <w:t>②</w:t>
      </w:r>
      <w:r>
        <w:rPr>
          <w:color w:val="000000"/>
        </w:rPr>
        <w:t>当人饮水过多时，细胞外液渗透压就会降低，这一情况刺激下丘脑渗透压感受器，使得下丘脑一方面把信息传到大脑皮层感觉中枢，使人不产生渴觉，另一方面，下丘脑还减少分泌抗利尿激素，垂体释放到血液中的抗利尿激素减少，就减弱了肾小管、集合管对水分的重吸收，使尿量增加。</w:t>
      </w:r>
    </w:p>
    <w:p w14:paraId="48791561" w14:textId="77777777" w:rsidR="0008650E" w:rsidRDefault="0008650E" w:rsidP="0008650E">
      <w:pPr>
        <w:spacing w:line="360" w:lineRule="auto"/>
        <w:ind w:firstLineChars="200" w:firstLine="420"/>
        <w:jc w:val="left"/>
        <w:textAlignment w:val="center"/>
        <w:rPr>
          <w:color w:val="000000"/>
        </w:rPr>
      </w:pPr>
      <w:r>
        <w:rPr>
          <w:color w:val="000000"/>
        </w:rPr>
        <w:t>【详解】</w:t>
      </w:r>
      <w:r>
        <w:rPr>
          <w:color w:val="000000"/>
        </w:rPr>
        <w:t>A</w:t>
      </w:r>
      <w:r>
        <w:rPr>
          <w:color w:val="000000"/>
        </w:rPr>
        <w:t>、醛固酮的作用是保钠排钾，醛固酮分泌过多会导致血钠升高，而</w:t>
      </w:r>
      <w:r>
        <w:rPr>
          <w:rFonts w:ascii="宋体" w:hAnsi="宋体" w:cs="宋体"/>
          <w:color w:val="000000"/>
        </w:rPr>
        <w:t>低钠血症患者的血钠浓度和细胞外液渗透压均低于正常值，因此醛固酮分泌过多不可能引起低容量性低钠血症，</w:t>
      </w:r>
      <w:r>
        <w:rPr>
          <w:rFonts w:ascii="Times New Roman" w:eastAsia="Times New Roman" w:hAnsi="Times New Roman"/>
          <w:color w:val="000000"/>
        </w:rPr>
        <w:t>A</w:t>
      </w:r>
      <w:r>
        <w:rPr>
          <w:rFonts w:ascii="宋体" w:hAnsi="宋体" w:cs="宋体"/>
          <w:color w:val="000000"/>
        </w:rPr>
        <w:t>错误；</w:t>
      </w:r>
    </w:p>
    <w:p w14:paraId="68360F9D" w14:textId="77777777" w:rsidR="0008650E" w:rsidRDefault="0008650E" w:rsidP="0008650E">
      <w:pPr>
        <w:spacing w:line="360" w:lineRule="auto"/>
        <w:ind w:firstLineChars="200" w:firstLine="420"/>
        <w:jc w:val="left"/>
        <w:textAlignment w:val="center"/>
        <w:rPr>
          <w:color w:val="000000"/>
        </w:rPr>
      </w:pPr>
      <w:r>
        <w:rPr>
          <w:color w:val="000000"/>
        </w:rPr>
        <w:t>B</w:t>
      </w:r>
      <w:r>
        <w:rPr>
          <w:color w:val="000000"/>
        </w:rPr>
        <w:t>、</w:t>
      </w:r>
      <w:r>
        <w:rPr>
          <w:rFonts w:ascii="宋体" w:hAnsi="宋体" w:cs="宋体"/>
          <w:color w:val="000000"/>
        </w:rPr>
        <w:t>抗利尿激素分泌过多，水的重吸收增多，细胞外液量增加，可能引起高容量性低钠血症，</w:t>
      </w:r>
      <w:r>
        <w:rPr>
          <w:rFonts w:ascii="Times New Roman" w:eastAsia="Times New Roman" w:hAnsi="Times New Roman"/>
          <w:color w:val="000000"/>
        </w:rPr>
        <w:t>B</w:t>
      </w:r>
      <w:r>
        <w:rPr>
          <w:rFonts w:ascii="宋体" w:hAnsi="宋体" w:cs="宋体"/>
          <w:color w:val="000000"/>
        </w:rPr>
        <w:t>正确；</w:t>
      </w:r>
    </w:p>
    <w:p w14:paraId="7D01F105" w14:textId="77777777" w:rsidR="0008650E" w:rsidRDefault="0008650E" w:rsidP="0008650E">
      <w:pPr>
        <w:spacing w:line="360" w:lineRule="auto"/>
        <w:ind w:firstLineChars="200" w:firstLine="420"/>
        <w:jc w:val="left"/>
        <w:textAlignment w:val="center"/>
        <w:rPr>
          <w:color w:val="000000"/>
        </w:rPr>
      </w:pPr>
      <w:r>
        <w:rPr>
          <w:color w:val="000000"/>
        </w:rPr>
        <w:t>C</w:t>
      </w:r>
      <w:r>
        <w:rPr>
          <w:color w:val="000000"/>
        </w:rPr>
        <w:t>、</w:t>
      </w:r>
      <w:r>
        <w:rPr>
          <w:rFonts w:ascii="宋体" w:hAnsi="宋体" w:cs="宋体"/>
          <w:color w:val="000000"/>
        </w:rPr>
        <w:t>与患病前相比，等容量性低钠血症患者细胞外液渗透压小，渗透压感受器受到的刺激减弱，不易产生渴感，</w:t>
      </w:r>
      <w:r>
        <w:rPr>
          <w:rFonts w:ascii="Times New Roman" w:eastAsia="Times New Roman" w:hAnsi="Times New Roman"/>
          <w:color w:val="000000"/>
        </w:rPr>
        <w:t>C</w:t>
      </w:r>
      <w:r>
        <w:rPr>
          <w:rFonts w:ascii="宋体" w:hAnsi="宋体" w:cs="宋体"/>
          <w:color w:val="000000"/>
        </w:rPr>
        <w:t>错误；</w:t>
      </w:r>
    </w:p>
    <w:p w14:paraId="4E8837BD" w14:textId="77777777" w:rsidR="0008650E" w:rsidRDefault="0008650E" w:rsidP="0008650E">
      <w:pPr>
        <w:spacing w:line="360" w:lineRule="auto"/>
        <w:ind w:firstLineChars="200" w:firstLine="420"/>
        <w:jc w:val="left"/>
        <w:textAlignment w:val="center"/>
        <w:rPr>
          <w:color w:val="000000"/>
        </w:rPr>
      </w:pPr>
      <w:r>
        <w:rPr>
          <w:color w:val="000000"/>
        </w:rPr>
        <w:lastRenderedPageBreak/>
        <w:t>D</w:t>
      </w:r>
      <w:r>
        <w:rPr>
          <w:color w:val="000000"/>
        </w:rPr>
        <w:t>、</w:t>
      </w:r>
      <w:r>
        <w:rPr>
          <w:rFonts w:ascii="宋体" w:hAnsi="宋体" w:cs="宋体"/>
          <w:color w:val="000000"/>
        </w:rPr>
        <w:t>低钠血症患者的血钠浓度低于正常值，但患者细胞外液量减少、不变和增加，因此与患病前相比，低钠血症患者的细胞外液中总钠量可能增加，</w:t>
      </w:r>
      <w:r>
        <w:rPr>
          <w:rFonts w:ascii="Times New Roman" w:eastAsia="Times New Roman" w:hAnsi="Times New Roman"/>
          <w:color w:val="000000"/>
        </w:rPr>
        <w:t>D</w:t>
      </w:r>
      <w:r>
        <w:rPr>
          <w:rFonts w:ascii="宋体" w:hAnsi="宋体" w:cs="宋体"/>
          <w:color w:val="000000"/>
        </w:rPr>
        <w:t>正确。</w:t>
      </w:r>
    </w:p>
    <w:p w14:paraId="5ACF2F4A" w14:textId="77777777" w:rsidR="0008650E" w:rsidRDefault="0008650E" w:rsidP="0008650E">
      <w:pPr>
        <w:spacing w:line="360" w:lineRule="auto"/>
        <w:ind w:firstLineChars="200" w:firstLine="420"/>
        <w:jc w:val="left"/>
        <w:textAlignment w:val="center"/>
        <w:rPr>
          <w:color w:val="000000"/>
        </w:rPr>
      </w:pPr>
      <w:r>
        <w:rPr>
          <w:color w:val="000000"/>
        </w:rPr>
        <w:t>故选</w:t>
      </w:r>
      <w:r>
        <w:rPr>
          <w:color w:val="000000"/>
        </w:rPr>
        <w:t>BD</w:t>
      </w:r>
      <w:r>
        <w:rPr>
          <w:color w:val="000000"/>
        </w:rPr>
        <w:t>。</w:t>
      </w:r>
    </w:p>
    <w:p w14:paraId="59561DB9" w14:textId="77777777" w:rsidR="0008650E" w:rsidRDefault="0008650E" w:rsidP="0008650E">
      <w:pPr>
        <w:spacing w:line="360" w:lineRule="auto"/>
        <w:jc w:val="left"/>
        <w:textAlignment w:val="center"/>
        <w:rPr>
          <w:color w:val="000000"/>
        </w:rPr>
      </w:pPr>
      <w:r>
        <w:rPr>
          <w:color w:val="000000"/>
        </w:rPr>
        <w:t xml:space="preserve">19. </w:t>
      </w:r>
      <w:r>
        <w:rPr>
          <w:color w:val="2E75B6"/>
        </w:rPr>
        <w:t>【答案】</w:t>
      </w:r>
      <w:r>
        <w:rPr>
          <w:color w:val="000000"/>
        </w:rPr>
        <w:t>ACD</w:t>
      </w:r>
    </w:p>
    <w:p w14:paraId="57BF1500" w14:textId="77777777" w:rsidR="0008650E" w:rsidRDefault="0008650E" w:rsidP="0008650E">
      <w:pPr>
        <w:spacing w:line="360" w:lineRule="auto"/>
        <w:ind w:firstLineChars="200" w:firstLine="420"/>
        <w:textAlignment w:val="center"/>
        <w:rPr>
          <w:color w:val="000000"/>
        </w:rPr>
      </w:pPr>
      <w:r>
        <w:rPr>
          <w:color w:val="2E75B6"/>
        </w:rPr>
        <w:t>【解析】</w:t>
      </w:r>
    </w:p>
    <w:p w14:paraId="58959630" w14:textId="77777777" w:rsidR="0008650E" w:rsidRDefault="0008650E" w:rsidP="0008650E">
      <w:pPr>
        <w:spacing w:line="360" w:lineRule="auto"/>
        <w:ind w:firstLineChars="200" w:firstLine="420"/>
        <w:jc w:val="left"/>
        <w:textAlignment w:val="center"/>
        <w:rPr>
          <w:color w:val="000000"/>
        </w:rPr>
      </w:pPr>
      <w:r>
        <w:rPr>
          <w:color w:val="000000"/>
        </w:rPr>
        <w:t>【分析】</w:t>
      </w:r>
      <w:r>
        <w:rPr>
          <w:color w:val="000000"/>
        </w:rPr>
        <w:t>“S”</w:t>
      </w:r>
      <w:r>
        <w:rPr>
          <w:color w:val="000000"/>
        </w:rPr>
        <w:t>型曲线：是受限制的指数增长函数，描述食物、空间都有限，有天敌捕食的真实生物数量增长情况，存在环境容纳的最大值</w:t>
      </w:r>
      <w:r>
        <w:rPr>
          <w:color w:val="000000"/>
        </w:rPr>
        <w:t>K</w:t>
      </w:r>
      <w:r>
        <w:rPr>
          <w:color w:val="000000"/>
        </w:rPr>
        <w:t>，种群增长速率先增加后减少，在</w:t>
      </w:r>
      <w:r>
        <w:rPr>
          <w:color w:val="000000"/>
        </w:rPr>
        <w:t>K/2</w:t>
      </w:r>
      <w:r>
        <w:rPr>
          <w:color w:val="000000"/>
        </w:rPr>
        <w:t>处种群增长速率最大。</w:t>
      </w:r>
    </w:p>
    <w:p w14:paraId="7DAF8C92" w14:textId="77777777" w:rsidR="0008650E" w:rsidRDefault="0008650E" w:rsidP="0008650E">
      <w:pPr>
        <w:spacing w:line="360" w:lineRule="auto"/>
        <w:ind w:firstLineChars="200" w:firstLine="420"/>
        <w:jc w:val="left"/>
        <w:textAlignment w:val="center"/>
        <w:rPr>
          <w:color w:val="000000"/>
        </w:rPr>
      </w:pPr>
      <w:r>
        <w:rPr>
          <w:color w:val="000000"/>
        </w:rPr>
        <w:t>【详解】</w:t>
      </w:r>
      <w:r>
        <w:rPr>
          <w:color w:val="000000"/>
        </w:rPr>
        <w:t>A</w:t>
      </w:r>
      <w:r>
        <w:rPr>
          <w:color w:val="000000"/>
        </w:rPr>
        <w:t>、</w:t>
      </w:r>
      <w:r>
        <w:rPr>
          <w:color w:val="000000"/>
        </w:rPr>
        <w:t>a</w:t>
      </w:r>
      <w:r>
        <w:rPr>
          <w:color w:val="000000"/>
        </w:rPr>
        <w:t>点时种群密度低于</w:t>
      </w:r>
      <w:r>
        <w:rPr>
          <w:rFonts w:ascii="宋体" w:hAnsi="宋体" w:cs="宋体"/>
          <w:color w:val="000000"/>
        </w:rPr>
        <w:t>该动物种群的临界密度</w:t>
      </w:r>
      <w:proofErr w:type="spellStart"/>
      <w:r>
        <w:rPr>
          <w:rFonts w:ascii="Times New Roman" w:eastAsia="Times New Roman" w:hAnsi="Times New Roman"/>
          <w:color w:val="000000"/>
        </w:rPr>
        <w:t>m，K</w:t>
      </w:r>
      <w:proofErr w:type="spellEnd"/>
      <w:r>
        <w:rPr>
          <w:rFonts w:ascii="宋体" w:hAnsi="宋体" w:cs="宋体"/>
          <w:color w:val="000000"/>
        </w:rPr>
        <w:t>值大于</w:t>
      </w:r>
      <w:r>
        <w:rPr>
          <w:rFonts w:ascii="Times New Roman" w:eastAsia="Times New Roman" w:hAnsi="Times New Roman"/>
          <w:color w:val="000000"/>
        </w:rPr>
        <w:t>K</w:t>
      </w:r>
      <w:r>
        <w:rPr>
          <w:color w:val="000000"/>
          <w:vertAlign w:val="subscript"/>
        </w:rPr>
        <w:t>0</w:t>
      </w:r>
      <w:r>
        <w:rPr>
          <w:rFonts w:ascii="Times New Roman" w:eastAsia="Times New Roman" w:hAnsi="Times New Roman"/>
          <w:color w:val="000000"/>
        </w:rPr>
        <w:t>，</w:t>
      </w:r>
      <w:r>
        <w:rPr>
          <w:rFonts w:ascii="宋体" w:hAnsi="宋体" w:cs="宋体"/>
          <w:color w:val="000000"/>
        </w:rPr>
        <w:t>故</w:t>
      </w:r>
      <w:r>
        <w:rPr>
          <w:color w:val="000000"/>
        </w:rPr>
        <w:t>可</w:t>
      </w:r>
      <w:proofErr w:type="gramStart"/>
      <w:r>
        <w:rPr>
          <w:color w:val="000000"/>
        </w:rPr>
        <w:t>通过通过</w:t>
      </w:r>
      <w:proofErr w:type="gramEnd"/>
      <w:r>
        <w:rPr>
          <w:color w:val="000000"/>
        </w:rPr>
        <w:t>一次投放适量该动物对</w:t>
      </w:r>
      <w:r>
        <w:rPr>
          <w:color w:val="000000"/>
        </w:rPr>
        <w:t>a</w:t>
      </w:r>
      <w:r>
        <w:rPr>
          <w:color w:val="000000"/>
        </w:rPr>
        <w:t>点种群进行有效保护，</w:t>
      </w:r>
      <w:r>
        <w:rPr>
          <w:color w:val="000000"/>
        </w:rPr>
        <w:t>A</w:t>
      </w:r>
      <w:r>
        <w:rPr>
          <w:color w:val="000000"/>
        </w:rPr>
        <w:t>错误；</w:t>
      </w:r>
    </w:p>
    <w:p w14:paraId="52B0B4C6" w14:textId="77777777" w:rsidR="0008650E" w:rsidRDefault="0008650E" w:rsidP="0008650E">
      <w:pPr>
        <w:spacing w:line="360" w:lineRule="auto"/>
        <w:ind w:firstLineChars="200" w:firstLine="420"/>
        <w:jc w:val="left"/>
        <w:textAlignment w:val="center"/>
        <w:rPr>
          <w:color w:val="000000"/>
        </w:rPr>
      </w:pPr>
      <w:r>
        <w:rPr>
          <w:color w:val="000000"/>
        </w:rPr>
        <w:t>B</w:t>
      </w:r>
      <w:r>
        <w:rPr>
          <w:color w:val="000000"/>
        </w:rPr>
        <w:t>、</w:t>
      </w:r>
      <w:r>
        <w:rPr>
          <w:color w:val="000000"/>
        </w:rPr>
        <w:t>b</w:t>
      </w:r>
      <w:r>
        <w:rPr>
          <w:color w:val="000000"/>
        </w:rPr>
        <w:t>点时种群密度小于其达到</w:t>
      </w:r>
      <w:r>
        <w:rPr>
          <w:color w:val="000000"/>
        </w:rPr>
        <w:t>K</w:t>
      </w:r>
      <w:r>
        <w:rPr>
          <w:color w:val="000000"/>
        </w:rPr>
        <w:t>值时对应的种群密度，种群发展到稳定期间，种群数量增加，出生率大于死亡率，</w:t>
      </w:r>
      <w:r>
        <w:rPr>
          <w:color w:val="000000"/>
        </w:rPr>
        <w:t>B</w:t>
      </w:r>
      <w:r>
        <w:rPr>
          <w:color w:val="000000"/>
        </w:rPr>
        <w:t>正确；</w:t>
      </w:r>
    </w:p>
    <w:p w14:paraId="6013F3F5" w14:textId="77777777" w:rsidR="0008650E" w:rsidRDefault="0008650E" w:rsidP="0008650E">
      <w:pPr>
        <w:spacing w:line="360" w:lineRule="auto"/>
        <w:ind w:firstLineChars="200" w:firstLine="420"/>
        <w:jc w:val="left"/>
        <w:textAlignment w:val="center"/>
        <w:rPr>
          <w:color w:val="000000"/>
        </w:rPr>
      </w:pPr>
      <w:r>
        <w:rPr>
          <w:color w:val="000000"/>
        </w:rPr>
        <w:t>C</w:t>
      </w:r>
      <w:r>
        <w:rPr>
          <w:color w:val="000000"/>
        </w:rPr>
        <w:t>、</w:t>
      </w:r>
      <w:r>
        <w:rPr>
          <w:color w:val="000000"/>
        </w:rPr>
        <w:t>c</w:t>
      </w:r>
      <w:r>
        <w:rPr>
          <w:color w:val="000000"/>
        </w:rPr>
        <w:t>点时种群密度大于其达到</w:t>
      </w:r>
      <w:r>
        <w:rPr>
          <w:color w:val="000000"/>
        </w:rPr>
        <w:t>K</w:t>
      </w:r>
      <w:r>
        <w:rPr>
          <w:color w:val="000000"/>
        </w:rPr>
        <w:t>值时对应的种群密度，种群发展到稳定期间，种群数量减少，种内竞争减弱，</w:t>
      </w:r>
      <w:r>
        <w:rPr>
          <w:color w:val="000000"/>
        </w:rPr>
        <w:t>C</w:t>
      </w:r>
      <w:r>
        <w:rPr>
          <w:color w:val="000000"/>
        </w:rPr>
        <w:t>错误；</w:t>
      </w:r>
    </w:p>
    <w:p w14:paraId="7882EAA6" w14:textId="77777777" w:rsidR="0008650E" w:rsidRDefault="0008650E" w:rsidP="0008650E">
      <w:pPr>
        <w:spacing w:line="360" w:lineRule="auto"/>
        <w:ind w:firstLineChars="200" w:firstLine="420"/>
        <w:jc w:val="left"/>
        <w:textAlignment w:val="center"/>
        <w:rPr>
          <w:color w:val="000000"/>
        </w:rPr>
      </w:pPr>
      <w:r>
        <w:rPr>
          <w:color w:val="000000"/>
        </w:rPr>
        <w:t>D</w:t>
      </w:r>
      <w:r>
        <w:rPr>
          <w:color w:val="000000"/>
        </w:rPr>
        <w:t>、</w:t>
      </w:r>
      <w:r>
        <w:rPr>
          <w:color w:val="000000"/>
        </w:rPr>
        <w:t>d</w:t>
      </w:r>
      <w:r>
        <w:rPr>
          <w:color w:val="000000"/>
        </w:rPr>
        <w:t>点时种群密度大于</w:t>
      </w:r>
      <w:r>
        <w:rPr>
          <w:color w:val="000000"/>
        </w:rPr>
        <w:t>m</w:t>
      </w:r>
      <w:r>
        <w:rPr>
          <w:color w:val="000000"/>
        </w:rPr>
        <w:t>，</w:t>
      </w:r>
      <w:r>
        <w:rPr>
          <w:rFonts w:ascii="Times New Roman" w:eastAsia="Times New Roman" w:hAnsi="Times New Roman"/>
          <w:color w:val="000000"/>
        </w:rPr>
        <w:t>K</w:t>
      </w:r>
      <w:r>
        <w:rPr>
          <w:rFonts w:ascii="宋体" w:hAnsi="宋体" w:cs="宋体"/>
          <w:color w:val="000000"/>
        </w:rPr>
        <w:t>值小于</w:t>
      </w:r>
      <w:r>
        <w:rPr>
          <w:rFonts w:ascii="Times New Roman" w:eastAsia="Times New Roman" w:hAnsi="Times New Roman"/>
          <w:color w:val="000000"/>
        </w:rPr>
        <w:t>K</w:t>
      </w:r>
      <w:r>
        <w:rPr>
          <w:color w:val="000000"/>
          <w:vertAlign w:val="subscript"/>
        </w:rPr>
        <w:t>0</w:t>
      </w:r>
      <w:r>
        <w:rPr>
          <w:rFonts w:ascii="Times New Roman" w:eastAsia="Times New Roman" w:hAnsi="Times New Roman"/>
          <w:color w:val="000000"/>
        </w:rPr>
        <w:t>，</w:t>
      </w:r>
      <w:r>
        <w:rPr>
          <w:rFonts w:ascii="宋体" w:hAnsi="宋体" w:cs="宋体"/>
          <w:color w:val="000000"/>
        </w:rPr>
        <w:t>可通过提高</w:t>
      </w:r>
      <w:r>
        <w:rPr>
          <w:rFonts w:ascii="Times New Roman" w:eastAsia="Times New Roman" w:hAnsi="Times New Roman"/>
          <w:color w:val="000000"/>
        </w:rPr>
        <w:t>K</w:t>
      </w:r>
      <w:proofErr w:type="gramStart"/>
      <w:r>
        <w:rPr>
          <w:rFonts w:ascii="宋体" w:hAnsi="宋体" w:cs="宋体"/>
          <w:color w:val="000000"/>
        </w:rPr>
        <w:t>值</w:t>
      </w:r>
      <w:r>
        <w:rPr>
          <w:color w:val="000000"/>
        </w:rPr>
        <w:t>使</w:t>
      </w:r>
      <w:proofErr w:type="gramEnd"/>
      <w:r>
        <w:rPr>
          <w:color w:val="000000"/>
        </w:rPr>
        <w:t>d</w:t>
      </w:r>
      <w:r>
        <w:rPr>
          <w:color w:val="000000"/>
        </w:rPr>
        <w:t>点种群得以延续，</w:t>
      </w:r>
      <w:r>
        <w:rPr>
          <w:color w:val="000000"/>
        </w:rPr>
        <w:t>D</w:t>
      </w:r>
      <w:r>
        <w:rPr>
          <w:color w:val="000000"/>
        </w:rPr>
        <w:t>错误。</w:t>
      </w:r>
    </w:p>
    <w:p w14:paraId="5170CAAE" w14:textId="77777777" w:rsidR="0008650E" w:rsidRDefault="0008650E" w:rsidP="0008650E">
      <w:pPr>
        <w:spacing w:line="360" w:lineRule="auto"/>
        <w:ind w:firstLineChars="200" w:firstLine="420"/>
        <w:jc w:val="left"/>
        <w:textAlignment w:val="center"/>
        <w:rPr>
          <w:color w:val="000000"/>
        </w:rPr>
      </w:pPr>
      <w:r>
        <w:rPr>
          <w:color w:val="000000"/>
        </w:rPr>
        <w:t>故选</w:t>
      </w:r>
      <w:r>
        <w:rPr>
          <w:color w:val="000000"/>
        </w:rPr>
        <w:t>ACD</w:t>
      </w:r>
      <w:r>
        <w:rPr>
          <w:color w:val="000000"/>
        </w:rPr>
        <w:t>。</w:t>
      </w:r>
    </w:p>
    <w:p w14:paraId="6F1C5019" w14:textId="77777777" w:rsidR="0008650E" w:rsidRDefault="0008650E" w:rsidP="0008650E">
      <w:pPr>
        <w:spacing w:line="360" w:lineRule="auto"/>
        <w:jc w:val="left"/>
        <w:textAlignment w:val="center"/>
        <w:rPr>
          <w:color w:val="000000"/>
        </w:rPr>
      </w:pPr>
      <w:r>
        <w:rPr>
          <w:color w:val="000000"/>
        </w:rPr>
        <w:t xml:space="preserve">20. </w:t>
      </w:r>
      <w:r>
        <w:rPr>
          <w:color w:val="2E75B6"/>
        </w:rPr>
        <w:t>【答案】</w:t>
      </w:r>
      <w:r>
        <w:rPr>
          <w:color w:val="000000"/>
        </w:rPr>
        <w:t>B</w:t>
      </w:r>
    </w:p>
    <w:p w14:paraId="2C39B596" w14:textId="77777777" w:rsidR="0008650E" w:rsidRDefault="0008650E" w:rsidP="0008650E">
      <w:pPr>
        <w:spacing w:line="360" w:lineRule="auto"/>
        <w:ind w:firstLineChars="200" w:firstLine="420"/>
        <w:textAlignment w:val="center"/>
        <w:rPr>
          <w:color w:val="000000"/>
        </w:rPr>
      </w:pPr>
      <w:r>
        <w:rPr>
          <w:color w:val="2E75B6"/>
        </w:rPr>
        <w:t>【解析】</w:t>
      </w:r>
    </w:p>
    <w:p w14:paraId="3CF8018D" w14:textId="77777777" w:rsidR="0008650E" w:rsidRDefault="0008650E" w:rsidP="0008650E">
      <w:pPr>
        <w:spacing w:line="360" w:lineRule="auto"/>
        <w:ind w:firstLineChars="200" w:firstLine="420"/>
        <w:jc w:val="left"/>
        <w:textAlignment w:val="center"/>
        <w:rPr>
          <w:color w:val="000000"/>
        </w:rPr>
      </w:pPr>
      <w:r>
        <w:rPr>
          <w:color w:val="000000"/>
        </w:rPr>
        <w:t>【分析】果酒的制作离不开酵母菌，酵母菌是兼性厌氧微生物，在有氧条件下，酵母菌进行有氧呼吸，大量繁殖，把糖分解成二氧化碳和水；在无氧条件下，酵母菌能进行酒精发酵。故果酒的制作原理是酵母菌无氧呼吸产生酒精，酵母菌最适宜生长繁殖的温度范围是</w:t>
      </w:r>
      <w:r>
        <w:rPr>
          <w:color w:val="000000"/>
        </w:rPr>
        <w:t>18</w:t>
      </w:r>
      <w:r>
        <w:rPr>
          <w:color w:val="000000"/>
        </w:rPr>
        <w:t>～</w:t>
      </w:r>
      <w:r>
        <w:rPr>
          <w:color w:val="000000"/>
        </w:rPr>
        <w:t>30℃</w:t>
      </w:r>
      <w:r>
        <w:rPr>
          <w:color w:val="000000"/>
        </w:rPr>
        <w:t>。</w:t>
      </w:r>
    </w:p>
    <w:p w14:paraId="116051B2" w14:textId="77777777" w:rsidR="0008650E" w:rsidRDefault="0008650E" w:rsidP="0008650E">
      <w:pPr>
        <w:spacing w:line="360" w:lineRule="auto"/>
        <w:ind w:firstLineChars="200" w:firstLine="420"/>
        <w:jc w:val="left"/>
        <w:textAlignment w:val="center"/>
        <w:rPr>
          <w:color w:val="000000"/>
        </w:rPr>
      </w:pPr>
      <w:r>
        <w:rPr>
          <w:color w:val="000000"/>
        </w:rPr>
        <w:t>【详解】</w:t>
      </w:r>
      <w:r>
        <w:rPr>
          <w:color w:val="000000"/>
        </w:rPr>
        <w:t>A</w:t>
      </w:r>
      <w:r>
        <w:rPr>
          <w:color w:val="000000"/>
        </w:rPr>
        <w:t>、酵母菌最适宜生长繁殖的温度范围是</w:t>
      </w:r>
      <w:r>
        <w:rPr>
          <w:color w:val="000000"/>
        </w:rPr>
        <w:t>18</w:t>
      </w:r>
      <w:r>
        <w:rPr>
          <w:color w:val="000000"/>
        </w:rPr>
        <w:t>～</w:t>
      </w:r>
      <w:r>
        <w:rPr>
          <w:color w:val="000000"/>
        </w:rPr>
        <w:t>30℃</w:t>
      </w:r>
      <w:r>
        <w:rPr>
          <w:color w:val="000000"/>
        </w:rPr>
        <w:t>，</w:t>
      </w:r>
      <w:r>
        <w:rPr>
          <w:rFonts w:ascii="宋体" w:hAnsi="宋体" w:cs="宋体"/>
          <w:color w:val="000000"/>
        </w:rPr>
        <w:t>堆积培养过程中温度可以达到</w:t>
      </w:r>
      <w:r>
        <w:rPr>
          <w:rFonts w:ascii="Times New Roman" w:eastAsia="Times New Roman" w:hAnsi="Times New Roman"/>
          <w:color w:val="000000"/>
        </w:rPr>
        <w:t>60℃</w:t>
      </w:r>
      <w:r>
        <w:rPr>
          <w:rFonts w:ascii="宋体" w:hAnsi="宋体" w:cs="宋体"/>
          <w:color w:val="000000"/>
        </w:rPr>
        <w:t>左右，高温不利于筛选酿酒酵母，</w:t>
      </w:r>
      <w:r>
        <w:rPr>
          <w:rFonts w:ascii="Times New Roman" w:eastAsia="Times New Roman" w:hAnsi="Times New Roman"/>
          <w:color w:val="000000"/>
        </w:rPr>
        <w:t>A</w:t>
      </w:r>
      <w:r>
        <w:rPr>
          <w:rFonts w:ascii="宋体" w:hAnsi="宋体" w:cs="宋体"/>
          <w:color w:val="000000"/>
        </w:rPr>
        <w:t>错误；</w:t>
      </w:r>
    </w:p>
    <w:p w14:paraId="372ADA7A" w14:textId="77777777" w:rsidR="0008650E" w:rsidRDefault="0008650E" w:rsidP="0008650E">
      <w:pPr>
        <w:spacing w:line="360" w:lineRule="auto"/>
        <w:ind w:firstLineChars="200" w:firstLine="420"/>
        <w:jc w:val="left"/>
        <w:textAlignment w:val="center"/>
        <w:rPr>
          <w:color w:val="000000"/>
        </w:rPr>
      </w:pPr>
      <w:r>
        <w:rPr>
          <w:color w:val="000000"/>
        </w:rPr>
        <w:t>B</w:t>
      </w:r>
      <w:r>
        <w:rPr>
          <w:color w:val="000000"/>
        </w:rPr>
        <w:t>、</w:t>
      </w:r>
      <w:r>
        <w:rPr>
          <w:rFonts w:ascii="宋体" w:hAnsi="宋体" w:cs="宋体"/>
          <w:color w:val="000000"/>
        </w:rPr>
        <w:t>大曲主要提供白酒酿造过程中糖化所需的微生物，</w:t>
      </w:r>
      <w:r>
        <w:rPr>
          <w:color w:val="000000"/>
        </w:rPr>
        <w:t>糖化是将淀粉水解形成糖浆的过程，故大曲中应</w:t>
      </w:r>
      <w:r>
        <w:rPr>
          <w:rFonts w:ascii="宋体" w:hAnsi="宋体" w:cs="宋体"/>
          <w:color w:val="000000"/>
        </w:rPr>
        <w:t>存在能分泌淀粉酶的微生物</w:t>
      </w:r>
      <w:r>
        <w:rPr>
          <w:color w:val="000000"/>
        </w:rPr>
        <w:t>，</w:t>
      </w:r>
      <w:r>
        <w:rPr>
          <w:color w:val="000000"/>
        </w:rPr>
        <w:t>B</w:t>
      </w:r>
      <w:r>
        <w:rPr>
          <w:color w:val="000000"/>
        </w:rPr>
        <w:t>正确；</w:t>
      </w:r>
    </w:p>
    <w:p w14:paraId="020C58BC" w14:textId="77777777" w:rsidR="0008650E" w:rsidRDefault="0008650E" w:rsidP="0008650E">
      <w:pPr>
        <w:spacing w:line="360" w:lineRule="auto"/>
        <w:ind w:firstLineChars="200" w:firstLine="420"/>
        <w:jc w:val="left"/>
        <w:textAlignment w:val="center"/>
        <w:rPr>
          <w:color w:val="000000"/>
        </w:rPr>
      </w:pPr>
      <w:r>
        <w:rPr>
          <w:color w:val="000000"/>
        </w:rPr>
        <w:t>C</w:t>
      </w:r>
      <w:r>
        <w:rPr>
          <w:color w:val="000000"/>
        </w:rPr>
        <w:t>、</w:t>
      </w:r>
      <w:r>
        <w:rPr>
          <w:rFonts w:ascii="宋体" w:hAnsi="宋体" w:cs="宋体"/>
          <w:color w:val="000000"/>
        </w:rPr>
        <w:t>窖池发酵是白酒酿造过程中微生物发酵的最后阶段，此时酵母菌只进行无氧呼吸，</w:t>
      </w:r>
      <w:r>
        <w:rPr>
          <w:rFonts w:ascii="Times New Roman" w:eastAsia="Times New Roman" w:hAnsi="Times New Roman"/>
          <w:color w:val="000000"/>
        </w:rPr>
        <w:t>C</w:t>
      </w:r>
      <w:r>
        <w:rPr>
          <w:rFonts w:ascii="宋体" w:hAnsi="宋体" w:cs="宋体"/>
          <w:color w:val="000000"/>
        </w:rPr>
        <w:t>错误；</w:t>
      </w:r>
    </w:p>
    <w:p w14:paraId="2EB4D2AE" w14:textId="77777777" w:rsidR="0008650E" w:rsidRDefault="0008650E" w:rsidP="0008650E">
      <w:pPr>
        <w:spacing w:line="360" w:lineRule="auto"/>
        <w:ind w:firstLineChars="200" w:firstLine="420"/>
        <w:jc w:val="left"/>
        <w:textAlignment w:val="center"/>
        <w:rPr>
          <w:color w:val="000000"/>
        </w:rPr>
      </w:pPr>
      <w:r>
        <w:rPr>
          <w:color w:val="000000"/>
        </w:rPr>
        <w:t>D</w:t>
      </w:r>
      <w:r>
        <w:rPr>
          <w:color w:val="000000"/>
        </w:rPr>
        <w:t>、</w:t>
      </w:r>
      <w:r>
        <w:rPr>
          <w:rFonts w:ascii="宋体" w:hAnsi="宋体" w:cs="宋体"/>
          <w:color w:val="000000"/>
        </w:rPr>
        <w:t>窖池密封不严使酒变酸是因为乙醇被氧化为醋酸，</w:t>
      </w:r>
      <w:r>
        <w:rPr>
          <w:rFonts w:ascii="Times New Roman" w:eastAsia="Times New Roman" w:hAnsi="Times New Roman"/>
          <w:color w:val="000000"/>
        </w:rPr>
        <w:t>D</w:t>
      </w:r>
      <w:r>
        <w:rPr>
          <w:rFonts w:ascii="宋体" w:hAnsi="宋体" w:cs="宋体"/>
          <w:color w:val="000000"/>
        </w:rPr>
        <w:t>错误。</w:t>
      </w:r>
    </w:p>
    <w:p w14:paraId="6A032165" w14:textId="77777777" w:rsidR="0008650E" w:rsidRDefault="0008650E" w:rsidP="0008650E">
      <w:pPr>
        <w:spacing w:line="360" w:lineRule="auto"/>
        <w:ind w:firstLineChars="200" w:firstLine="420"/>
        <w:jc w:val="left"/>
        <w:textAlignment w:val="center"/>
        <w:rPr>
          <w:color w:val="000000"/>
        </w:rPr>
      </w:pPr>
      <w:r>
        <w:rPr>
          <w:color w:val="000000"/>
        </w:rPr>
        <w:t>故选</w:t>
      </w:r>
      <w:r>
        <w:rPr>
          <w:color w:val="000000"/>
        </w:rPr>
        <w:t>B</w:t>
      </w:r>
      <w:r>
        <w:rPr>
          <w:color w:val="000000"/>
        </w:rPr>
        <w:t>。</w:t>
      </w:r>
    </w:p>
    <w:p w14:paraId="15251BC7" w14:textId="77777777" w:rsidR="0008650E" w:rsidRDefault="0008650E" w:rsidP="0008650E">
      <w:pPr>
        <w:spacing w:line="360" w:lineRule="auto"/>
        <w:jc w:val="left"/>
        <w:textAlignment w:val="center"/>
        <w:rPr>
          <w:color w:val="000000"/>
        </w:rPr>
      </w:pPr>
      <w:r>
        <w:rPr>
          <w:color w:val="000000"/>
        </w:rPr>
        <w:t xml:space="preserve">21. </w:t>
      </w:r>
      <w:r>
        <w:rPr>
          <w:color w:val="2E75B6"/>
        </w:rPr>
        <w:t>【答案】</w:t>
      </w:r>
      <w:r>
        <w:rPr>
          <w:color w:val="000000"/>
        </w:rPr>
        <w:t>（</w:t>
      </w:r>
      <w:r>
        <w:rPr>
          <w:color w:val="000000"/>
        </w:rPr>
        <w:t>1</w:t>
      </w:r>
      <w:r>
        <w:rPr>
          <w:color w:val="000000"/>
        </w:rPr>
        <w:t>）</w:t>
      </w:r>
      <w:r>
        <w:rPr>
          <w:color w:val="000000"/>
        </w:rPr>
        <w:t xml:space="preserve">    ①. </w:t>
      </w:r>
      <w:proofErr w:type="gramStart"/>
      <w:r>
        <w:rPr>
          <w:rFonts w:ascii="宋体" w:hAnsi="宋体" w:cs="宋体"/>
          <w:color w:val="000000"/>
        </w:rPr>
        <w:t>磷脂双</w:t>
      </w:r>
      <w:proofErr w:type="gramEnd"/>
      <w:r>
        <w:rPr>
          <w:rFonts w:ascii="宋体" w:hAnsi="宋体" w:cs="宋体"/>
          <w:color w:val="000000"/>
        </w:rPr>
        <w:t>分子层</w:t>
      </w:r>
      <w:r>
        <w:rPr>
          <w:color w:val="000000"/>
        </w:rPr>
        <w:t xml:space="preserve">    ②. </w:t>
      </w:r>
      <w:r>
        <w:rPr>
          <w:rFonts w:ascii="宋体" w:hAnsi="宋体" w:cs="宋体"/>
          <w:color w:val="000000"/>
        </w:rPr>
        <w:t>基粒</w:t>
      </w:r>
      <w:r>
        <w:rPr>
          <w:color w:val="000000"/>
        </w:rPr>
        <w:t xml:space="preserve">    </w:t>
      </w:r>
    </w:p>
    <w:p w14:paraId="4BA74CFA" w14:textId="77777777" w:rsidR="0008650E" w:rsidRDefault="0008650E" w:rsidP="0008650E">
      <w:pPr>
        <w:spacing w:line="360" w:lineRule="auto"/>
        <w:ind w:firstLineChars="200" w:firstLine="420"/>
        <w:textAlignment w:val="center"/>
        <w:rPr>
          <w:color w:val="000000"/>
        </w:rPr>
      </w:pPr>
      <w:r>
        <w:rPr>
          <w:color w:val="000000"/>
        </w:rPr>
        <w:t>（</w:t>
      </w:r>
      <w:r>
        <w:rPr>
          <w:color w:val="000000"/>
        </w:rPr>
        <w:t>2</w:t>
      </w:r>
      <w:r>
        <w:rPr>
          <w:color w:val="000000"/>
        </w:rPr>
        <w:t>）</w:t>
      </w:r>
      <w:r>
        <w:rPr>
          <w:color w:val="000000"/>
        </w:rPr>
        <w:t xml:space="preserve">    ①. </w:t>
      </w:r>
      <w:r>
        <w:rPr>
          <w:rFonts w:ascii="宋体" w:hAnsi="宋体" w:cs="宋体"/>
          <w:color w:val="000000"/>
        </w:rPr>
        <w:t>水的光解</w:t>
      </w:r>
      <w:r>
        <w:rPr>
          <w:color w:val="000000"/>
        </w:rPr>
        <w:t xml:space="preserve">    ②. </w:t>
      </w:r>
      <w:r>
        <w:rPr>
          <w:rFonts w:ascii="宋体" w:hAnsi="宋体" w:cs="宋体"/>
          <w:color w:val="000000"/>
        </w:rPr>
        <w:t>丙酮酸、[H]</w:t>
      </w:r>
      <w:r>
        <w:rPr>
          <w:color w:val="000000"/>
        </w:rPr>
        <w:t xml:space="preserve">    ③. </w:t>
      </w:r>
      <w:r>
        <w:rPr>
          <w:rFonts w:ascii="宋体" w:hAnsi="宋体" w:cs="宋体"/>
          <w:color w:val="000000"/>
        </w:rPr>
        <w:t>氧气（或</w:t>
      </w:r>
      <w:r>
        <w:rPr>
          <w:rFonts w:ascii="Times New Roman" w:eastAsia="Times New Roman" w:hAnsi="Times New Roman"/>
          <w:color w:val="000000"/>
        </w:rPr>
        <w:t>O</w:t>
      </w:r>
      <w:r>
        <w:rPr>
          <w:color w:val="000000"/>
          <w:vertAlign w:val="subscript"/>
        </w:rPr>
        <w:t>2</w:t>
      </w:r>
      <w:r>
        <w:rPr>
          <w:rFonts w:ascii="宋体" w:hAnsi="宋体" w:cs="宋体"/>
          <w:color w:val="000000"/>
        </w:rPr>
        <w:t>）和二氧化碳（</w:t>
      </w:r>
      <w:r>
        <w:rPr>
          <w:rFonts w:ascii="Times New Roman" w:eastAsia="Times New Roman" w:hAnsi="Times New Roman"/>
          <w:color w:val="000000"/>
        </w:rPr>
        <w:t>CO</w:t>
      </w:r>
      <w:r>
        <w:rPr>
          <w:color w:val="000000"/>
          <w:vertAlign w:val="subscript"/>
        </w:rPr>
        <w:t>2</w:t>
      </w:r>
      <w:r>
        <w:rPr>
          <w:rFonts w:ascii="宋体" w:hAnsi="宋体" w:cs="宋体"/>
          <w:color w:val="000000"/>
        </w:rPr>
        <w:t>）</w:t>
      </w:r>
      <w:r>
        <w:rPr>
          <w:color w:val="000000"/>
        </w:rPr>
        <w:t xml:space="preserve">    </w:t>
      </w:r>
    </w:p>
    <w:p w14:paraId="6C40E8B0" w14:textId="77777777" w:rsidR="0008650E" w:rsidRDefault="0008650E" w:rsidP="0008650E">
      <w:pPr>
        <w:spacing w:line="360" w:lineRule="auto"/>
        <w:ind w:firstLineChars="200" w:firstLine="420"/>
        <w:textAlignment w:val="center"/>
        <w:rPr>
          <w:color w:val="000000"/>
        </w:rPr>
      </w:pPr>
      <w:r>
        <w:rPr>
          <w:color w:val="000000"/>
        </w:rPr>
        <w:t>（</w:t>
      </w:r>
      <w:r>
        <w:rPr>
          <w:color w:val="000000"/>
        </w:rPr>
        <w:t>3</w:t>
      </w:r>
      <w:r>
        <w:rPr>
          <w:color w:val="000000"/>
        </w:rPr>
        <w:t>）</w:t>
      </w:r>
      <w:r>
        <w:rPr>
          <w:rFonts w:ascii="宋体" w:hAnsi="宋体" w:cs="宋体"/>
          <w:color w:val="000000"/>
        </w:rPr>
        <w:t>途径①通过将过剩的电子传递给氧气，生成超氧化物（如</w:t>
      </w:r>
      <w:r>
        <w:rPr>
          <w:rFonts w:ascii="Times New Roman" w:eastAsia="Times New Roman" w:hAnsi="Times New Roman"/>
          <w:color w:val="000000"/>
        </w:rPr>
        <w:t>H</w:t>
      </w:r>
      <w:r>
        <w:rPr>
          <w:color w:val="000000"/>
          <w:vertAlign w:val="subscript"/>
        </w:rPr>
        <w:t>2</w:t>
      </w:r>
      <w:r>
        <w:rPr>
          <w:rFonts w:ascii="Times New Roman" w:eastAsia="Times New Roman" w:hAnsi="Times New Roman"/>
          <w:color w:val="000000"/>
        </w:rPr>
        <w:t>O</w:t>
      </w:r>
      <w:r>
        <w:rPr>
          <w:color w:val="000000"/>
          <w:vertAlign w:val="subscript"/>
        </w:rPr>
        <w:t>2</w:t>
      </w:r>
      <w:r>
        <w:rPr>
          <w:rFonts w:ascii="宋体" w:hAnsi="宋体" w:cs="宋体"/>
          <w:color w:val="000000"/>
        </w:rPr>
        <w:t>），进而这些超氧化物被活性氧清除</w:t>
      </w:r>
      <w:r>
        <w:rPr>
          <w:rFonts w:ascii="宋体" w:hAnsi="宋体" w:cs="宋体"/>
          <w:color w:val="000000"/>
        </w:rPr>
        <w:lastRenderedPageBreak/>
        <w:t>系统（如过氧化氢酶等）清除，从而防止活性氧对光</w:t>
      </w:r>
      <w:proofErr w:type="gramStart"/>
      <w:r>
        <w:rPr>
          <w:rFonts w:ascii="宋体" w:hAnsi="宋体" w:cs="宋体"/>
          <w:color w:val="000000"/>
        </w:rPr>
        <w:t>合系统</w:t>
      </w:r>
      <w:proofErr w:type="gramEnd"/>
      <w:r>
        <w:rPr>
          <w:rFonts w:ascii="宋体" w:hAnsi="宋体" w:cs="宋体"/>
          <w:color w:val="000000"/>
        </w:rPr>
        <w:t>的损伤；途径②将叶绿体吸收的过剩光能转化为热能散失，减少电子的释放，产生的活性氧减少，从而防止对光</w:t>
      </w:r>
      <w:proofErr w:type="gramStart"/>
      <w:r>
        <w:rPr>
          <w:rFonts w:ascii="宋体" w:hAnsi="宋体" w:cs="宋体"/>
          <w:color w:val="000000"/>
        </w:rPr>
        <w:t>合系统</w:t>
      </w:r>
      <w:proofErr w:type="gramEnd"/>
      <w:r>
        <w:rPr>
          <w:rFonts w:ascii="宋体" w:hAnsi="宋体" w:cs="宋体"/>
          <w:color w:val="000000"/>
        </w:rPr>
        <w:t>的损伤</w:t>
      </w:r>
    </w:p>
    <w:p w14:paraId="112B87ED" w14:textId="77777777" w:rsidR="0008650E" w:rsidRDefault="0008650E" w:rsidP="0008650E">
      <w:pPr>
        <w:spacing w:line="360" w:lineRule="auto"/>
        <w:ind w:firstLineChars="200" w:firstLine="420"/>
        <w:textAlignment w:val="center"/>
        <w:rPr>
          <w:color w:val="000000"/>
        </w:rPr>
      </w:pPr>
      <w:r>
        <w:rPr>
          <w:color w:val="2E75B6"/>
        </w:rPr>
        <w:t>【解析】</w:t>
      </w:r>
    </w:p>
    <w:p w14:paraId="4E0A366F" w14:textId="77777777" w:rsidR="0008650E" w:rsidRDefault="0008650E" w:rsidP="0008650E">
      <w:pPr>
        <w:spacing w:line="360" w:lineRule="auto"/>
        <w:ind w:firstLineChars="200" w:firstLine="420"/>
        <w:textAlignment w:val="center"/>
        <w:rPr>
          <w:color w:val="000000"/>
        </w:rPr>
      </w:pPr>
      <w:r>
        <w:rPr>
          <w:color w:val="000000"/>
        </w:rPr>
        <w:t>【分析】</w:t>
      </w:r>
      <w:r>
        <w:rPr>
          <w:rFonts w:ascii="宋体" w:hAnsi="宋体" w:cs="宋体"/>
          <w:color w:val="000000"/>
        </w:rPr>
        <w:t>光合作用的光反应阶段（场所是叶绿体的类囊体膜上）：水的光解产生</w:t>
      </w:r>
      <w:r>
        <w:rPr>
          <w:rFonts w:ascii="Times New Roman" w:eastAsia="Times New Roman" w:hAnsi="Times New Roman"/>
          <w:color w:val="000000"/>
        </w:rPr>
        <w:t>NADPH</w:t>
      </w:r>
      <w:r>
        <w:rPr>
          <w:rFonts w:ascii="宋体" w:hAnsi="宋体" w:cs="宋体"/>
          <w:color w:val="000000"/>
        </w:rPr>
        <w:t>与氧气，以及</w:t>
      </w:r>
      <w:r>
        <w:rPr>
          <w:rFonts w:ascii="Times New Roman" w:eastAsia="Times New Roman" w:hAnsi="Times New Roman"/>
          <w:color w:val="000000"/>
        </w:rPr>
        <w:t>ATP</w:t>
      </w:r>
      <w:r>
        <w:rPr>
          <w:rFonts w:ascii="宋体" w:hAnsi="宋体" w:cs="宋体"/>
          <w:color w:val="000000"/>
        </w:rPr>
        <w:t>的形成。光合作用的暗反应阶段（场所是叶绿体的基质中）：</w:t>
      </w:r>
      <w:r>
        <w:rPr>
          <w:rFonts w:ascii="Times New Roman" w:eastAsia="Times New Roman" w:hAnsi="Times New Roman"/>
          <w:color w:val="000000"/>
        </w:rPr>
        <w:t>CO</w:t>
      </w:r>
      <w:r>
        <w:rPr>
          <w:color w:val="000000"/>
          <w:vertAlign w:val="subscript"/>
        </w:rPr>
        <w:t>2</w:t>
      </w:r>
      <w:r>
        <w:rPr>
          <w:rFonts w:ascii="宋体" w:hAnsi="宋体" w:cs="宋体"/>
          <w:color w:val="000000"/>
        </w:rPr>
        <w:t>被</w:t>
      </w:r>
      <w:r>
        <w:rPr>
          <w:rFonts w:ascii="Times New Roman" w:eastAsia="Times New Roman" w:hAnsi="Times New Roman"/>
          <w:color w:val="000000"/>
        </w:rPr>
        <w:t>C</w:t>
      </w:r>
      <w:r>
        <w:rPr>
          <w:color w:val="000000"/>
          <w:vertAlign w:val="subscript"/>
        </w:rPr>
        <w:t>5</w:t>
      </w:r>
      <w:r>
        <w:rPr>
          <w:rFonts w:ascii="宋体" w:hAnsi="宋体" w:cs="宋体"/>
          <w:color w:val="000000"/>
        </w:rPr>
        <w:t>固定形成</w:t>
      </w:r>
      <w:r>
        <w:rPr>
          <w:rFonts w:ascii="Times New Roman" w:eastAsia="Times New Roman" w:hAnsi="Times New Roman"/>
          <w:color w:val="000000"/>
        </w:rPr>
        <w:t>C</w:t>
      </w:r>
      <w:r>
        <w:rPr>
          <w:color w:val="000000"/>
          <w:vertAlign w:val="subscript"/>
        </w:rPr>
        <w:t>3</w:t>
      </w:r>
      <w:r>
        <w:rPr>
          <w:rFonts w:ascii="宋体" w:hAnsi="宋体" w:cs="宋体"/>
          <w:color w:val="000000"/>
        </w:rPr>
        <w:t>，</w:t>
      </w:r>
      <w:r>
        <w:rPr>
          <w:rFonts w:ascii="Times New Roman" w:eastAsia="Times New Roman" w:hAnsi="Times New Roman"/>
          <w:color w:val="000000"/>
        </w:rPr>
        <w:t>C</w:t>
      </w:r>
      <w:r>
        <w:rPr>
          <w:color w:val="000000"/>
          <w:vertAlign w:val="subscript"/>
        </w:rPr>
        <w:t>3</w:t>
      </w:r>
      <w:r>
        <w:rPr>
          <w:rFonts w:ascii="宋体" w:hAnsi="宋体" w:cs="宋体"/>
          <w:color w:val="000000"/>
        </w:rPr>
        <w:t>在光反应提供的</w:t>
      </w:r>
      <w:r>
        <w:rPr>
          <w:rFonts w:ascii="Times New Roman" w:eastAsia="Times New Roman" w:hAnsi="Times New Roman"/>
          <w:color w:val="000000"/>
        </w:rPr>
        <w:t>ATP</w:t>
      </w:r>
      <w:r>
        <w:rPr>
          <w:rFonts w:ascii="宋体" w:hAnsi="宋体" w:cs="宋体"/>
          <w:color w:val="000000"/>
        </w:rPr>
        <w:t>和</w:t>
      </w:r>
      <w:r>
        <w:rPr>
          <w:rFonts w:ascii="Times New Roman" w:eastAsia="Times New Roman" w:hAnsi="Times New Roman"/>
          <w:color w:val="000000"/>
        </w:rPr>
        <w:t>NADPH</w:t>
      </w:r>
      <w:r>
        <w:rPr>
          <w:rFonts w:ascii="宋体" w:hAnsi="宋体" w:cs="宋体"/>
          <w:color w:val="000000"/>
        </w:rPr>
        <w:t>的作用下还原生成糖类等有机物。</w:t>
      </w:r>
    </w:p>
    <w:p w14:paraId="78D72806" w14:textId="77777777" w:rsidR="0008650E" w:rsidRDefault="0008650E" w:rsidP="0008650E">
      <w:pPr>
        <w:spacing w:line="360" w:lineRule="auto"/>
        <w:ind w:firstLineChars="200" w:firstLine="420"/>
        <w:textAlignment w:val="center"/>
        <w:rPr>
          <w:color w:val="000000"/>
        </w:rPr>
      </w:pPr>
      <w:r>
        <w:rPr>
          <w:color w:val="000000"/>
        </w:rPr>
        <w:t>【小问</w:t>
      </w:r>
      <w:r>
        <w:rPr>
          <w:color w:val="000000"/>
        </w:rPr>
        <w:t>1</w:t>
      </w:r>
      <w:r>
        <w:rPr>
          <w:color w:val="000000"/>
        </w:rPr>
        <w:t>详解】</w:t>
      </w:r>
    </w:p>
    <w:p w14:paraId="71275700" w14:textId="77777777" w:rsidR="0008650E" w:rsidRDefault="0008650E" w:rsidP="0008650E">
      <w:pPr>
        <w:spacing w:line="360" w:lineRule="auto"/>
        <w:ind w:firstLineChars="200" w:firstLine="420"/>
        <w:jc w:val="left"/>
        <w:textAlignment w:val="center"/>
        <w:rPr>
          <w:color w:val="000000"/>
        </w:rPr>
      </w:pPr>
      <w:r>
        <w:rPr>
          <w:rFonts w:ascii="宋体" w:hAnsi="宋体" w:cs="宋体"/>
          <w:color w:val="000000"/>
        </w:rPr>
        <w:t>叶绿体</w:t>
      </w:r>
      <w:proofErr w:type="gramStart"/>
      <w:r>
        <w:rPr>
          <w:rFonts w:ascii="宋体" w:hAnsi="宋体" w:cs="宋体"/>
          <w:color w:val="000000"/>
        </w:rPr>
        <w:t>膜属于</w:t>
      </w:r>
      <w:proofErr w:type="gramEnd"/>
      <w:r>
        <w:rPr>
          <w:rFonts w:ascii="宋体" w:hAnsi="宋体" w:cs="宋体"/>
          <w:color w:val="000000"/>
        </w:rPr>
        <w:t>生物膜的范畴，生物膜的基本支架是</w:t>
      </w:r>
      <w:proofErr w:type="gramStart"/>
      <w:r>
        <w:rPr>
          <w:rFonts w:ascii="宋体" w:hAnsi="宋体" w:cs="宋体"/>
          <w:color w:val="000000"/>
        </w:rPr>
        <w:t>磷脂双</w:t>
      </w:r>
      <w:proofErr w:type="gramEnd"/>
      <w:r>
        <w:rPr>
          <w:rFonts w:ascii="宋体" w:hAnsi="宋体" w:cs="宋体"/>
          <w:color w:val="000000"/>
        </w:rPr>
        <w:t>分子层；叶绿体中含有许多由类囊体组成的基粒，扩展了受光面积。</w:t>
      </w:r>
    </w:p>
    <w:p w14:paraId="0D419FB4" w14:textId="77777777" w:rsidR="0008650E" w:rsidRDefault="0008650E" w:rsidP="0008650E">
      <w:pPr>
        <w:spacing w:line="360" w:lineRule="auto"/>
        <w:ind w:firstLineChars="200" w:firstLine="420"/>
        <w:jc w:val="left"/>
        <w:textAlignment w:val="center"/>
        <w:rPr>
          <w:color w:val="000000"/>
        </w:rPr>
      </w:pPr>
      <w:r>
        <w:rPr>
          <w:color w:val="000000"/>
        </w:rPr>
        <w:t>【小问</w:t>
      </w:r>
      <w:r>
        <w:rPr>
          <w:color w:val="000000"/>
        </w:rPr>
        <w:t>2</w:t>
      </w:r>
      <w:r>
        <w:rPr>
          <w:color w:val="000000"/>
        </w:rPr>
        <w:t>详解】</w:t>
      </w:r>
    </w:p>
    <w:p w14:paraId="299863E1" w14:textId="77777777" w:rsidR="0008650E" w:rsidRDefault="0008650E" w:rsidP="0008650E">
      <w:pPr>
        <w:spacing w:line="360" w:lineRule="auto"/>
        <w:ind w:firstLineChars="200" w:firstLine="420"/>
        <w:jc w:val="left"/>
        <w:textAlignment w:val="center"/>
        <w:rPr>
          <w:color w:val="000000"/>
        </w:rPr>
      </w:pPr>
      <w:r>
        <w:rPr>
          <w:rFonts w:ascii="宋体" w:hAnsi="宋体" w:cs="宋体"/>
          <w:color w:val="000000"/>
        </w:rPr>
        <w:t>据图分析，水在光下分解为</w:t>
      </w:r>
      <w:r>
        <w:rPr>
          <w:rFonts w:ascii="Times New Roman" w:eastAsia="Times New Roman" w:hAnsi="Times New Roman"/>
          <w:color w:val="000000"/>
        </w:rPr>
        <w:t>O</w:t>
      </w:r>
      <w:r>
        <w:rPr>
          <w:color w:val="000000"/>
          <w:vertAlign w:val="subscript"/>
        </w:rPr>
        <w:t>2</w:t>
      </w:r>
      <w:r>
        <w:rPr>
          <w:rFonts w:ascii="宋体" w:hAnsi="宋体" w:cs="宋体"/>
          <w:color w:val="000000"/>
        </w:rPr>
        <w:t>和</w:t>
      </w:r>
      <w:r>
        <w:rPr>
          <w:rFonts w:ascii="Times New Roman" w:eastAsia="Times New Roman" w:hAnsi="Times New Roman"/>
          <w:color w:val="000000"/>
        </w:rPr>
        <w:t>H</w:t>
      </w:r>
      <w:r>
        <w:rPr>
          <w:color w:val="000000"/>
          <w:vertAlign w:val="superscript"/>
        </w:rPr>
        <w:t>+</w:t>
      </w:r>
      <w:r>
        <w:rPr>
          <w:rFonts w:ascii="宋体" w:hAnsi="宋体" w:cs="宋体"/>
          <w:color w:val="000000"/>
        </w:rPr>
        <w:t>，同时产生的电子经传递，可用于</w:t>
      </w:r>
      <w:r>
        <w:rPr>
          <w:rFonts w:ascii="Times New Roman" w:eastAsia="Times New Roman" w:hAnsi="Times New Roman"/>
          <w:color w:val="000000"/>
        </w:rPr>
        <w:t>NADP</w:t>
      </w:r>
      <w:r>
        <w:rPr>
          <w:color w:val="000000"/>
          <w:vertAlign w:val="superscript"/>
        </w:rPr>
        <w:t>+</w:t>
      </w:r>
      <w:r>
        <w:rPr>
          <w:rFonts w:ascii="宋体" w:hAnsi="宋体" w:cs="宋体"/>
          <w:color w:val="000000"/>
        </w:rPr>
        <w:t>与</w:t>
      </w:r>
      <w:r>
        <w:rPr>
          <w:rFonts w:ascii="Times New Roman" w:eastAsia="Times New Roman" w:hAnsi="Times New Roman"/>
          <w:color w:val="000000"/>
        </w:rPr>
        <w:t>H</w:t>
      </w:r>
      <w:r>
        <w:rPr>
          <w:color w:val="000000"/>
          <w:vertAlign w:val="superscript"/>
        </w:rPr>
        <w:t>+</w:t>
      </w:r>
      <w:r>
        <w:rPr>
          <w:rFonts w:ascii="宋体" w:hAnsi="宋体" w:cs="宋体"/>
          <w:color w:val="000000"/>
        </w:rPr>
        <w:t>结合形成</w:t>
      </w:r>
      <w:r>
        <w:rPr>
          <w:rFonts w:ascii="Times New Roman" w:eastAsia="Times New Roman" w:hAnsi="Times New Roman"/>
          <w:color w:val="000000"/>
        </w:rPr>
        <w:t>NADPH</w:t>
      </w:r>
      <w:r>
        <w:rPr>
          <w:rFonts w:ascii="宋体" w:hAnsi="宋体" w:cs="宋体"/>
          <w:color w:val="000000"/>
        </w:rPr>
        <w:t>，即生成</w:t>
      </w:r>
      <w:r>
        <w:rPr>
          <w:rFonts w:ascii="Times New Roman" w:eastAsia="Times New Roman" w:hAnsi="Times New Roman"/>
          <w:color w:val="000000"/>
        </w:rPr>
        <w:t>NADPH</w:t>
      </w:r>
      <w:r>
        <w:rPr>
          <w:rFonts w:ascii="宋体" w:hAnsi="宋体" w:cs="宋体"/>
          <w:color w:val="000000"/>
        </w:rPr>
        <w:t>所需的电子源自于水的光解。</w:t>
      </w:r>
      <w:r>
        <w:rPr>
          <w:color w:val="000000"/>
          <w:vertAlign w:val="superscript"/>
        </w:rPr>
        <w:t>3</w:t>
      </w:r>
      <w:r>
        <w:rPr>
          <w:rFonts w:ascii="Times New Roman" w:eastAsia="Times New Roman" w:hAnsi="Times New Roman"/>
          <w:color w:val="000000"/>
        </w:rPr>
        <w:t>H</w:t>
      </w:r>
      <w:r>
        <w:rPr>
          <w:color w:val="000000"/>
          <w:vertAlign w:val="subscript"/>
        </w:rPr>
        <w:t>2</w:t>
      </w:r>
      <w:r>
        <w:rPr>
          <w:rFonts w:ascii="Times New Roman" w:eastAsia="Times New Roman" w:hAnsi="Times New Roman"/>
          <w:color w:val="000000"/>
        </w:rPr>
        <w:t>O被</w:t>
      </w:r>
      <w:r>
        <w:rPr>
          <w:rFonts w:ascii="宋体" w:hAnsi="宋体" w:cs="宋体"/>
          <w:color w:val="000000"/>
        </w:rPr>
        <w:t>植物细胞吸收后参与光合作用，生成</w:t>
      </w:r>
      <w:r>
        <w:rPr>
          <w:rFonts w:ascii="Times New Roman" w:eastAsia="Times New Roman" w:hAnsi="Times New Roman"/>
          <w:color w:val="000000"/>
        </w:rPr>
        <w:t>C</w:t>
      </w:r>
      <w:r>
        <w:rPr>
          <w:color w:val="000000"/>
          <w:vertAlign w:val="subscript"/>
        </w:rPr>
        <w:t>6</w:t>
      </w:r>
      <w:r>
        <w:rPr>
          <w:color w:val="000000"/>
          <w:vertAlign w:val="superscript"/>
        </w:rPr>
        <w:t>3</w:t>
      </w:r>
      <w:r>
        <w:rPr>
          <w:rFonts w:ascii="Times New Roman" w:eastAsia="Times New Roman" w:hAnsi="Times New Roman"/>
          <w:color w:val="000000"/>
        </w:rPr>
        <w:t>H</w:t>
      </w:r>
      <w:r>
        <w:rPr>
          <w:color w:val="000000"/>
          <w:vertAlign w:val="subscript"/>
        </w:rPr>
        <w:t>12</w:t>
      </w:r>
      <w:r>
        <w:rPr>
          <w:rFonts w:ascii="Times New Roman" w:eastAsia="Times New Roman" w:hAnsi="Times New Roman"/>
          <w:color w:val="000000"/>
        </w:rPr>
        <w:t>O</w:t>
      </w:r>
      <w:r>
        <w:rPr>
          <w:color w:val="000000"/>
          <w:vertAlign w:val="subscript"/>
        </w:rPr>
        <w:t>6</w:t>
      </w:r>
      <w:r>
        <w:rPr>
          <w:rFonts w:ascii="宋体" w:hAnsi="宋体" w:cs="宋体"/>
          <w:color w:val="000000"/>
        </w:rPr>
        <w:t>。在有氧呼吸的第一阶段，</w:t>
      </w:r>
      <w:r>
        <w:rPr>
          <w:rFonts w:ascii="Times New Roman" w:eastAsia="Times New Roman" w:hAnsi="Times New Roman"/>
          <w:color w:val="000000"/>
        </w:rPr>
        <w:t>C</w:t>
      </w:r>
      <w:r>
        <w:rPr>
          <w:color w:val="000000"/>
          <w:vertAlign w:val="subscript"/>
        </w:rPr>
        <w:t>6</w:t>
      </w:r>
      <w:r>
        <w:rPr>
          <w:color w:val="000000"/>
          <w:vertAlign w:val="superscript"/>
        </w:rPr>
        <w:t>3</w:t>
      </w:r>
      <w:r>
        <w:rPr>
          <w:rFonts w:ascii="Times New Roman" w:eastAsia="Times New Roman" w:hAnsi="Times New Roman"/>
          <w:color w:val="000000"/>
        </w:rPr>
        <w:t>H</w:t>
      </w:r>
      <w:r>
        <w:rPr>
          <w:color w:val="000000"/>
          <w:vertAlign w:val="subscript"/>
        </w:rPr>
        <w:t>12</w:t>
      </w:r>
      <w:r>
        <w:rPr>
          <w:rFonts w:ascii="Times New Roman" w:eastAsia="Times New Roman" w:hAnsi="Times New Roman"/>
          <w:color w:val="000000"/>
        </w:rPr>
        <w:t>O</w:t>
      </w:r>
      <w:r>
        <w:rPr>
          <w:color w:val="000000"/>
          <w:vertAlign w:val="subscript"/>
        </w:rPr>
        <w:t>6</w:t>
      </w:r>
      <w:r>
        <w:rPr>
          <w:rFonts w:ascii="宋体" w:hAnsi="宋体" w:cs="宋体"/>
          <w:color w:val="000000"/>
        </w:rPr>
        <w:t>在细胞质基质中被分解成含有</w:t>
      </w:r>
      <w:r>
        <w:rPr>
          <w:color w:val="000000"/>
          <w:vertAlign w:val="superscript"/>
        </w:rPr>
        <w:t>3</w:t>
      </w:r>
      <w:r>
        <w:rPr>
          <w:rFonts w:ascii="Times New Roman" w:eastAsia="Times New Roman" w:hAnsi="Times New Roman"/>
          <w:color w:val="000000"/>
        </w:rPr>
        <w:t>H</w:t>
      </w:r>
      <w:r>
        <w:rPr>
          <w:rFonts w:ascii="宋体" w:hAnsi="宋体" w:cs="宋体"/>
          <w:color w:val="000000"/>
        </w:rPr>
        <w:t>的丙酮酸，产生少量的[</w:t>
      </w:r>
      <w:r>
        <w:rPr>
          <w:color w:val="000000"/>
          <w:vertAlign w:val="superscript"/>
        </w:rPr>
        <w:t>3</w:t>
      </w:r>
      <w:r>
        <w:rPr>
          <w:rFonts w:ascii="Times New Roman" w:eastAsia="Times New Roman" w:hAnsi="Times New Roman"/>
          <w:color w:val="000000"/>
        </w:rPr>
        <w:t>H</w:t>
      </w:r>
      <w:r>
        <w:rPr>
          <w:rFonts w:ascii="宋体" w:hAnsi="宋体" w:cs="宋体"/>
          <w:color w:val="000000"/>
        </w:rPr>
        <w:t>]，并释放少量的能量；在有氧呼吸的第二阶段，丙酮酸与</w:t>
      </w:r>
      <w:r>
        <w:rPr>
          <w:color w:val="000000"/>
          <w:vertAlign w:val="superscript"/>
        </w:rPr>
        <w:t>3</w:t>
      </w:r>
      <w:r>
        <w:rPr>
          <w:rFonts w:ascii="Times New Roman" w:eastAsia="Times New Roman" w:hAnsi="Times New Roman"/>
          <w:color w:val="000000"/>
        </w:rPr>
        <w:t>H</w:t>
      </w:r>
      <w:r>
        <w:rPr>
          <w:color w:val="000000"/>
          <w:vertAlign w:val="subscript"/>
        </w:rPr>
        <w:t>2</w:t>
      </w:r>
      <w:r>
        <w:rPr>
          <w:rFonts w:ascii="Times New Roman" w:eastAsia="Times New Roman" w:hAnsi="Times New Roman"/>
          <w:color w:val="000000"/>
        </w:rPr>
        <w:t>O</w:t>
      </w:r>
      <w:r>
        <w:rPr>
          <w:rFonts w:ascii="宋体" w:hAnsi="宋体" w:cs="宋体"/>
          <w:color w:val="000000"/>
        </w:rPr>
        <w:t>在线粒体基质中被彻底分解生成</w:t>
      </w:r>
      <w:r>
        <w:rPr>
          <w:rFonts w:ascii="Times New Roman" w:eastAsia="Times New Roman" w:hAnsi="Times New Roman"/>
          <w:color w:val="000000"/>
        </w:rPr>
        <w:t>CO</w:t>
      </w:r>
      <w:r>
        <w:rPr>
          <w:color w:val="000000"/>
          <w:vertAlign w:val="subscript"/>
        </w:rPr>
        <w:t>2</w:t>
      </w:r>
      <w:r>
        <w:rPr>
          <w:rFonts w:ascii="宋体" w:hAnsi="宋体" w:cs="宋体"/>
          <w:color w:val="000000"/>
        </w:rPr>
        <w:t>和[</w:t>
      </w:r>
      <w:r>
        <w:rPr>
          <w:color w:val="000000"/>
          <w:vertAlign w:val="superscript"/>
        </w:rPr>
        <w:t>3</w:t>
      </w:r>
      <w:r>
        <w:rPr>
          <w:rFonts w:ascii="Times New Roman" w:eastAsia="Times New Roman" w:hAnsi="Times New Roman"/>
          <w:color w:val="000000"/>
        </w:rPr>
        <w:t>H</w:t>
      </w:r>
      <w:r>
        <w:rPr>
          <w:rFonts w:ascii="宋体" w:hAnsi="宋体" w:cs="宋体"/>
          <w:color w:val="000000"/>
        </w:rPr>
        <w:t>]，释放少量的能量；在线粒体内膜上完成的有氧呼吸的第三阶段，[</w:t>
      </w:r>
      <w:r>
        <w:rPr>
          <w:color w:val="000000"/>
          <w:vertAlign w:val="superscript"/>
        </w:rPr>
        <w:t>3</w:t>
      </w:r>
      <w:r>
        <w:rPr>
          <w:rFonts w:ascii="Times New Roman" w:eastAsia="Times New Roman" w:hAnsi="Times New Roman"/>
          <w:color w:val="000000"/>
        </w:rPr>
        <w:t>H</w:t>
      </w:r>
      <w:r>
        <w:rPr>
          <w:rFonts w:ascii="宋体" w:hAnsi="宋体" w:cs="宋体"/>
          <w:color w:val="000000"/>
        </w:rPr>
        <w:t>]与</w:t>
      </w:r>
      <w:r>
        <w:rPr>
          <w:rFonts w:ascii="Times New Roman" w:eastAsia="Times New Roman" w:hAnsi="Times New Roman"/>
          <w:color w:val="000000"/>
        </w:rPr>
        <w:t>O</w:t>
      </w:r>
      <w:r>
        <w:rPr>
          <w:color w:val="000000"/>
          <w:vertAlign w:val="subscript"/>
        </w:rPr>
        <w:t>2</w:t>
      </w:r>
      <w:r>
        <w:rPr>
          <w:rFonts w:ascii="宋体" w:hAnsi="宋体" w:cs="宋体"/>
          <w:color w:val="000000"/>
        </w:rPr>
        <w:t>结合生成</w:t>
      </w:r>
      <w:r>
        <w:rPr>
          <w:rFonts w:ascii="Times New Roman" w:eastAsia="Times New Roman" w:hAnsi="Times New Roman"/>
          <w:color w:val="000000"/>
        </w:rPr>
        <w:t>H</w:t>
      </w:r>
      <w:r>
        <w:rPr>
          <w:color w:val="000000"/>
          <w:vertAlign w:val="subscript"/>
        </w:rPr>
        <w:t>2</w:t>
      </w:r>
      <w:r>
        <w:rPr>
          <w:rFonts w:ascii="Times New Roman" w:eastAsia="Times New Roman" w:hAnsi="Times New Roman"/>
          <w:color w:val="000000"/>
        </w:rPr>
        <w:t>O</w:t>
      </w:r>
      <w:r>
        <w:rPr>
          <w:rFonts w:ascii="宋体" w:hAnsi="宋体" w:cs="宋体"/>
          <w:color w:val="000000"/>
        </w:rPr>
        <w:t>，并释放大量的能量。可见，用含</w:t>
      </w:r>
      <w:r>
        <w:rPr>
          <w:color w:val="000000"/>
          <w:vertAlign w:val="superscript"/>
        </w:rPr>
        <w:t>3</w:t>
      </w:r>
      <w:r>
        <w:rPr>
          <w:rFonts w:ascii="Times New Roman" w:eastAsia="Times New Roman" w:hAnsi="Times New Roman"/>
          <w:color w:val="000000"/>
        </w:rPr>
        <w:t>H</w:t>
      </w:r>
      <w:r>
        <w:rPr>
          <w:color w:val="000000"/>
          <w:vertAlign w:val="subscript"/>
        </w:rPr>
        <w:t>2</w:t>
      </w:r>
      <w:r>
        <w:rPr>
          <w:rFonts w:ascii="Times New Roman" w:eastAsia="Times New Roman" w:hAnsi="Times New Roman"/>
          <w:color w:val="000000"/>
        </w:rPr>
        <w:t>O</w:t>
      </w:r>
      <w:r>
        <w:rPr>
          <w:rFonts w:ascii="宋体" w:hAnsi="宋体" w:cs="宋体"/>
          <w:color w:val="000000"/>
        </w:rPr>
        <w:t>的溶液培养该绿藻，一段时间后，能进入线粒体基质被</w:t>
      </w:r>
      <w:r>
        <w:rPr>
          <w:color w:val="000000"/>
          <w:vertAlign w:val="superscript"/>
        </w:rPr>
        <w:t>3</w:t>
      </w:r>
      <w:r>
        <w:rPr>
          <w:rFonts w:ascii="Times New Roman" w:eastAsia="Times New Roman" w:hAnsi="Times New Roman"/>
          <w:color w:val="000000"/>
        </w:rPr>
        <w:t>H</w:t>
      </w:r>
      <w:r>
        <w:rPr>
          <w:rFonts w:ascii="宋体" w:hAnsi="宋体" w:cs="宋体"/>
          <w:color w:val="000000"/>
        </w:rPr>
        <w:t>标记的物质有</w:t>
      </w:r>
      <w:r>
        <w:rPr>
          <w:rFonts w:ascii="Times New Roman" w:eastAsia="Times New Roman" w:hAnsi="Times New Roman"/>
          <w:color w:val="000000"/>
        </w:rPr>
        <w:t>H</w:t>
      </w:r>
      <w:r>
        <w:rPr>
          <w:color w:val="000000"/>
          <w:vertAlign w:val="subscript"/>
        </w:rPr>
        <w:t>2</w:t>
      </w:r>
      <w:r>
        <w:rPr>
          <w:rFonts w:ascii="Times New Roman" w:eastAsia="Times New Roman" w:hAnsi="Times New Roman"/>
          <w:color w:val="000000"/>
        </w:rPr>
        <w:t>O</w:t>
      </w:r>
      <w:r>
        <w:rPr>
          <w:rFonts w:ascii="宋体" w:hAnsi="宋体" w:cs="宋体"/>
          <w:color w:val="000000"/>
        </w:rPr>
        <w:t>、丙酮酸。培养液中</w:t>
      </w:r>
      <w:r>
        <w:rPr>
          <w:rFonts w:ascii="Times New Roman" w:eastAsia="Times New Roman" w:hAnsi="Times New Roman"/>
          <w:color w:val="000000"/>
        </w:rPr>
        <w:t>H</w:t>
      </w:r>
      <w:r>
        <w:rPr>
          <w:color w:val="000000"/>
          <w:vertAlign w:val="subscript"/>
        </w:rPr>
        <w:t>2</w:t>
      </w:r>
      <w:r>
        <w:rPr>
          <w:color w:val="000000"/>
          <w:vertAlign w:val="superscript"/>
        </w:rPr>
        <w:t>18</w:t>
      </w:r>
      <w:r>
        <w:rPr>
          <w:rFonts w:ascii="Times New Roman" w:eastAsia="Times New Roman" w:hAnsi="Times New Roman"/>
          <w:color w:val="000000"/>
        </w:rPr>
        <w:t>O</w:t>
      </w:r>
      <w:r>
        <w:rPr>
          <w:rFonts w:ascii="宋体" w:hAnsi="宋体" w:cs="宋体"/>
          <w:color w:val="000000"/>
        </w:rPr>
        <w:t>被绿藻吸收后，在光合作用的光反应阶段被分解产生</w:t>
      </w:r>
      <w:r>
        <w:rPr>
          <w:color w:val="000000"/>
          <w:vertAlign w:val="superscript"/>
        </w:rPr>
        <w:t>18</w:t>
      </w:r>
      <w:r>
        <w:rPr>
          <w:rFonts w:ascii="Times New Roman" w:eastAsia="Times New Roman" w:hAnsi="Times New Roman"/>
          <w:color w:val="000000"/>
        </w:rPr>
        <w:t>O</w:t>
      </w:r>
      <w:r>
        <w:rPr>
          <w:color w:val="000000"/>
          <w:vertAlign w:val="subscript"/>
        </w:rPr>
        <w:t>2</w:t>
      </w:r>
      <w:r>
        <w:rPr>
          <w:rFonts w:ascii="宋体" w:hAnsi="宋体" w:cs="宋体"/>
          <w:color w:val="000000"/>
        </w:rPr>
        <w:t>；在有氧呼吸的第二阶段，</w:t>
      </w:r>
      <w:r>
        <w:rPr>
          <w:rFonts w:ascii="Times New Roman" w:eastAsia="Times New Roman" w:hAnsi="Times New Roman"/>
          <w:color w:val="000000"/>
        </w:rPr>
        <w:t>H</w:t>
      </w:r>
      <w:r>
        <w:rPr>
          <w:color w:val="000000"/>
          <w:vertAlign w:val="subscript"/>
        </w:rPr>
        <w:t>2</w:t>
      </w:r>
      <w:r>
        <w:rPr>
          <w:color w:val="000000"/>
          <w:vertAlign w:val="superscript"/>
        </w:rPr>
        <w:t>18</w:t>
      </w:r>
      <w:r>
        <w:rPr>
          <w:rFonts w:ascii="Times New Roman" w:eastAsia="Times New Roman" w:hAnsi="Times New Roman"/>
          <w:color w:val="000000"/>
        </w:rPr>
        <w:t>O</w:t>
      </w:r>
      <w:r>
        <w:rPr>
          <w:rFonts w:ascii="宋体" w:hAnsi="宋体" w:cs="宋体"/>
          <w:color w:val="000000"/>
        </w:rPr>
        <w:t>与丙酮酸被彻底分解为</w:t>
      </w:r>
      <w:r>
        <w:rPr>
          <w:rFonts w:ascii="Times New Roman" w:eastAsia="Times New Roman" w:hAnsi="Times New Roman"/>
          <w:color w:val="000000"/>
        </w:rPr>
        <w:t>C</w:t>
      </w:r>
      <w:r>
        <w:rPr>
          <w:color w:val="000000"/>
          <w:vertAlign w:val="superscript"/>
        </w:rPr>
        <w:t>18</w:t>
      </w:r>
      <w:r>
        <w:rPr>
          <w:rFonts w:ascii="Times New Roman" w:eastAsia="Times New Roman" w:hAnsi="Times New Roman"/>
          <w:color w:val="000000"/>
        </w:rPr>
        <w:t>O</w:t>
      </w:r>
      <w:r>
        <w:rPr>
          <w:color w:val="000000"/>
          <w:vertAlign w:val="subscript"/>
        </w:rPr>
        <w:t>2</w:t>
      </w:r>
      <w:r>
        <w:rPr>
          <w:rFonts w:ascii="宋体" w:hAnsi="宋体" w:cs="宋体"/>
          <w:color w:val="000000"/>
        </w:rPr>
        <w:t>和[</w:t>
      </w:r>
      <w:r>
        <w:rPr>
          <w:rFonts w:ascii="Times New Roman" w:eastAsia="Times New Roman" w:hAnsi="Times New Roman"/>
          <w:color w:val="000000"/>
        </w:rPr>
        <w:t>H</w:t>
      </w:r>
      <w:r>
        <w:rPr>
          <w:rFonts w:ascii="宋体" w:hAnsi="宋体" w:cs="宋体"/>
          <w:color w:val="000000"/>
        </w:rPr>
        <w:t>]，即产生的带</w:t>
      </w:r>
      <w:r>
        <w:rPr>
          <w:color w:val="000000"/>
          <w:vertAlign w:val="superscript"/>
        </w:rPr>
        <w:t>18</w:t>
      </w:r>
      <w:r>
        <w:rPr>
          <w:rFonts w:ascii="Times New Roman" w:eastAsia="Times New Roman" w:hAnsi="Times New Roman"/>
          <w:color w:val="000000"/>
        </w:rPr>
        <w:t>O</w:t>
      </w:r>
      <w:r>
        <w:rPr>
          <w:rFonts w:ascii="宋体" w:hAnsi="宋体" w:cs="宋体"/>
          <w:color w:val="000000"/>
        </w:rPr>
        <w:t>标记的气体有</w:t>
      </w:r>
      <w:r>
        <w:rPr>
          <w:rFonts w:ascii="Times New Roman" w:eastAsia="Times New Roman" w:hAnsi="Times New Roman"/>
          <w:color w:val="000000"/>
        </w:rPr>
        <w:t>O</w:t>
      </w:r>
      <w:r>
        <w:rPr>
          <w:color w:val="000000"/>
          <w:vertAlign w:val="subscript"/>
        </w:rPr>
        <w:t>2</w:t>
      </w:r>
      <w:r>
        <w:rPr>
          <w:rFonts w:ascii="宋体" w:hAnsi="宋体" w:cs="宋体"/>
          <w:color w:val="000000"/>
        </w:rPr>
        <w:t>和</w:t>
      </w:r>
      <w:r>
        <w:rPr>
          <w:rFonts w:ascii="Times New Roman" w:eastAsia="Times New Roman" w:hAnsi="Times New Roman"/>
          <w:color w:val="000000"/>
        </w:rPr>
        <w:t>CO</w:t>
      </w:r>
      <w:r>
        <w:rPr>
          <w:color w:val="000000"/>
          <w:vertAlign w:val="subscript"/>
        </w:rPr>
        <w:t>2</w:t>
      </w:r>
      <w:r>
        <w:rPr>
          <w:rFonts w:ascii="宋体" w:hAnsi="宋体" w:cs="宋体"/>
          <w:color w:val="000000"/>
        </w:rPr>
        <w:t>。</w:t>
      </w:r>
    </w:p>
    <w:p w14:paraId="563C7E03" w14:textId="77777777" w:rsidR="0008650E" w:rsidRDefault="0008650E" w:rsidP="0008650E">
      <w:pPr>
        <w:spacing w:line="360" w:lineRule="auto"/>
        <w:ind w:firstLineChars="200" w:firstLine="420"/>
        <w:jc w:val="left"/>
        <w:textAlignment w:val="center"/>
        <w:rPr>
          <w:color w:val="000000"/>
        </w:rPr>
      </w:pPr>
      <w:r>
        <w:rPr>
          <w:color w:val="000000"/>
        </w:rPr>
        <w:t>【小问</w:t>
      </w:r>
      <w:r>
        <w:rPr>
          <w:color w:val="000000"/>
        </w:rPr>
        <w:t>3</w:t>
      </w:r>
      <w:r>
        <w:rPr>
          <w:color w:val="000000"/>
        </w:rPr>
        <w:t>详解】</w:t>
      </w:r>
    </w:p>
    <w:p w14:paraId="69BB19AC" w14:textId="77777777" w:rsidR="0008650E" w:rsidRDefault="0008650E" w:rsidP="0008650E">
      <w:pPr>
        <w:spacing w:line="360" w:lineRule="auto"/>
        <w:ind w:firstLineChars="200" w:firstLine="420"/>
        <w:jc w:val="left"/>
        <w:textAlignment w:val="center"/>
        <w:rPr>
          <w:color w:val="000000"/>
        </w:rPr>
      </w:pPr>
      <w:r>
        <w:rPr>
          <w:rFonts w:ascii="宋体" w:hAnsi="宋体" w:cs="宋体"/>
          <w:color w:val="000000"/>
        </w:rPr>
        <w:t>据图分析，途径①通过将过剩的电子传递给氧气，生成超氧化物（如</w:t>
      </w:r>
      <w:r>
        <w:rPr>
          <w:rFonts w:ascii="Times New Roman" w:eastAsia="Times New Roman" w:hAnsi="Times New Roman"/>
          <w:color w:val="000000"/>
        </w:rPr>
        <w:t>H</w:t>
      </w:r>
      <w:r>
        <w:rPr>
          <w:color w:val="000000"/>
          <w:vertAlign w:val="subscript"/>
        </w:rPr>
        <w:t>2</w:t>
      </w:r>
      <w:r>
        <w:rPr>
          <w:rFonts w:ascii="Times New Roman" w:eastAsia="Times New Roman" w:hAnsi="Times New Roman"/>
          <w:color w:val="000000"/>
        </w:rPr>
        <w:t>O</w:t>
      </w:r>
      <w:r>
        <w:rPr>
          <w:color w:val="000000"/>
          <w:vertAlign w:val="subscript"/>
        </w:rPr>
        <w:t>2</w:t>
      </w:r>
      <w:r>
        <w:rPr>
          <w:rFonts w:ascii="宋体" w:hAnsi="宋体" w:cs="宋体"/>
          <w:color w:val="000000"/>
        </w:rPr>
        <w:t>），进而这些超氧化物被活性氧清除系统（如过氧化氢酶等）清除，从而防止活性氧对光</w:t>
      </w:r>
      <w:proofErr w:type="gramStart"/>
      <w:r>
        <w:rPr>
          <w:rFonts w:ascii="宋体" w:hAnsi="宋体" w:cs="宋体"/>
          <w:color w:val="000000"/>
        </w:rPr>
        <w:t>合系统</w:t>
      </w:r>
      <w:proofErr w:type="gramEnd"/>
      <w:r>
        <w:rPr>
          <w:rFonts w:ascii="宋体" w:hAnsi="宋体" w:cs="宋体"/>
          <w:color w:val="000000"/>
        </w:rPr>
        <w:t>的损伤；途径②将叶绿体吸收的过剩光能转化为热能散失，减少电子的释放，产生的活性氧减少，从而防止对光</w:t>
      </w:r>
      <w:proofErr w:type="gramStart"/>
      <w:r>
        <w:rPr>
          <w:rFonts w:ascii="宋体" w:hAnsi="宋体" w:cs="宋体"/>
          <w:color w:val="000000"/>
        </w:rPr>
        <w:t>合系统</w:t>
      </w:r>
      <w:proofErr w:type="gramEnd"/>
      <w:r>
        <w:rPr>
          <w:rFonts w:ascii="宋体" w:hAnsi="宋体" w:cs="宋体"/>
          <w:color w:val="000000"/>
        </w:rPr>
        <w:t>的损伤。</w:t>
      </w:r>
    </w:p>
    <w:p w14:paraId="49D4BA7E" w14:textId="77777777" w:rsidR="0008650E" w:rsidRDefault="0008650E" w:rsidP="0008650E">
      <w:pPr>
        <w:spacing w:line="360" w:lineRule="auto"/>
        <w:jc w:val="left"/>
        <w:textAlignment w:val="center"/>
        <w:rPr>
          <w:color w:val="000000"/>
        </w:rPr>
      </w:pPr>
      <w:r>
        <w:rPr>
          <w:color w:val="000000"/>
        </w:rPr>
        <w:t xml:space="preserve">22. </w:t>
      </w:r>
      <w:r>
        <w:rPr>
          <w:color w:val="2E75B6"/>
        </w:rPr>
        <w:t>【答案】</w:t>
      </w:r>
      <w:r>
        <w:rPr>
          <w:color w:val="000000"/>
        </w:rPr>
        <w:t>（</w:t>
      </w:r>
      <w:r>
        <w:rPr>
          <w:color w:val="000000"/>
        </w:rPr>
        <w:t>1</w:t>
      </w:r>
      <w:r>
        <w:rPr>
          <w:color w:val="000000"/>
        </w:rPr>
        <w:t>）</w:t>
      </w:r>
      <w:r>
        <w:rPr>
          <w:color w:val="000000"/>
        </w:rPr>
        <w:t xml:space="preserve">    ①</w:t>
      </w:r>
      <w:r>
        <w:rPr>
          <w:noProof/>
          <w:color w:val="000000"/>
          <w:position w:val="-22"/>
        </w:rPr>
        <w:drawing>
          <wp:inline distT="0" distB="0" distL="114300" distR="114300" wp14:anchorId="36D997C8" wp14:editId="54A0B7AF">
            <wp:extent cx="31750" cy="88900"/>
            <wp:effectExtent l="0" t="0" r="0" b="0"/>
            <wp:docPr id="200365" name="图片 200365" descr="中学生物掌上资源社区  http://www.fzlyt.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5" name="图片 200365" descr="中学生物掌上资源社区  http://www.fzlyt.cn"/>
                    <pic:cNvPicPr>
                      <a:picLocks noChangeAspect="1"/>
                    </pic:cNvPicPr>
                  </pic:nvPicPr>
                  <pic:blipFill>
                    <a:blip r:embed="rId21"/>
                    <a:stretch>
                      <a:fillRect/>
                    </a:stretch>
                  </pic:blipFill>
                  <pic:spPr>
                    <a:xfrm>
                      <a:off x="0" y="0"/>
                      <a:ext cx="31750" cy="88900"/>
                    </a:xfrm>
                    <a:prstGeom prst="rect">
                      <a:avLst/>
                    </a:prstGeom>
                  </pic:spPr>
                </pic:pic>
              </a:graphicData>
            </a:graphic>
          </wp:inline>
        </w:drawing>
      </w:r>
      <w:r>
        <w:rPr>
          <w:color w:val="000000"/>
        </w:rPr>
        <w:t xml:space="preserve"> </w:t>
      </w:r>
      <w:r>
        <w:rPr>
          <w:color w:val="000000"/>
        </w:rPr>
        <w:t>符合</w:t>
      </w:r>
      <w:r>
        <w:rPr>
          <w:color w:val="000000"/>
        </w:rPr>
        <w:t xml:space="preserve">    ②. 1/8    </w:t>
      </w:r>
    </w:p>
    <w:p w14:paraId="010359E8" w14:textId="77777777" w:rsidR="0008650E" w:rsidRDefault="0008650E" w:rsidP="0008650E">
      <w:pPr>
        <w:spacing w:line="360" w:lineRule="auto"/>
        <w:ind w:firstLineChars="200" w:firstLine="420"/>
        <w:textAlignment w:val="center"/>
        <w:rPr>
          <w:color w:val="000000"/>
        </w:rPr>
      </w:pPr>
      <w:r>
        <w:rPr>
          <w:color w:val="000000"/>
        </w:rPr>
        <w:t>（</w:t>
      </w:r>
      <w:r>
        <w:rPr>
          <w:color w:val="000000"/>
        </w:rPr>
        <w:t>2</w:t>
      </w:r>
      <w:r>
        <w:rPr>
          <w:color w:val="000000"/>
        </w:rPr>
        <w:t>）</w:t>
      </w:r>
      <w:r>
        <w:rPr>
          <w:color w:val="000000"/>
        </w:rPr>
        <w:t xml:space="preserve">    ①. </w:t>
      </w:r>
      <w:proofErr w:type="spellStart"/>
      <w:r>
        <w:rPr>
          <w:color w:val="000000"/>
        </w:rPr>
        <w:t>AaaBb</w:t>
      </w:r>
      <w:proofErr w:type="spellEnd"/>
      <w:r>
        <w:rPr>
          <w:color w:val="000000"/>
        </w:rPr>
        <w:t>、</w:t>
      </w:r>
      <w:proofErr w:type="spellStart"/>
      <w:r>
        <w:rPr>
          <w:color w:val="000000"/>
        </w:rPr>
        <w:t>aaabb</w:t>
      </w:r>
      <w:proofErr w:type="spellEnd"/>
      <w:r>
        <w:rPr>
          <w:color w:val="000000"/>
        </w:rPr>
        <w:t xml:space="preserve">    ②. ①    ③. </w:t>
      </w:r>
      <w:r>
        <w:rPr>
          <w:color w:val="000000"/>
        </w:rPr>
        <w:t>子代蓝花：白花</w:t>
      </w:r>
      <w:r>
        <w:rPr>
          <w:color w:val="000000"/>
        </w:rPr>
        <w:t xml:space="preserve">=5:3    </w:t>
      </w:r>
    </w:p>
    <w:p w14:paraId="789CBC7F" w14:textId="77777777" w:rsidR="0008650E" w:rsidRDefault="0008650E" w:rsidP="0008650E">
      <w:pPr>
        <w:spacing w:line="360" w:lineRule="auto"/>
        <w:ind w:firstLineChars="200" w:firstLine="420"/>
        <w:textAlignment w:val="center"/>
        <w:rPr>
          <w:color w:val="000000"/>
        </w:rPr>
      </w:pPr>
      <w:r>
        <w:rPr>
          <w:color w:val="000000"/>
        </w:rPr>
        <w:t>（</w:t>
      </w:r>
      <w:r>
        <w:rPr>
          <w:color w:val="000000"/>
        </w:rPr>
        <w:t>3</w:t>
      </w:r>
      <w:r>
        <w:rPr>
          <w:color w:val="000000"/>
        </w:rPr>
        <w:t>）</w:t>
      </w:r>
      <w:r>
        <w:rPr>
          <w:color w:val="000000"/>
        </w:rPr>
        <w:t xml:space="preserve">    ①. </w:t>
      </w:r>
      <w:r>
        <w:rPr>
          <w:color w:val="000000"/>
        </w:rPr>
        <w:t>倒位</w:t>
      </w:r>
      <w:r>
        <w:rPr>
          <w:color w:val="000000"/>
        </w:rPr>
        <w:t xml:space="preserve">    ②. </w:t>
      </w:r>
      <w:proofErr w:type="spellStart"/>
      <w:r>
        <w:rPr>
          <w:color w:val="000000"/>
        </w:rPr>
        <w:t>aaBB</w:t>
      </w:r>
      <w:proofErr w:type="spellEnd"/>
      <w:r>
        <w:rPr>
          <w:color w:val="000000"/>
        </w:rPr>
        <w:t>或</w:t>
      </w:r>
      <w:proofErr w:type="spellStart"/>
      <w:r>
        <w:rPr>
          <w:color w:val="000000"/>
        </w:rPr>
        <w:t>aaBb</w:t>
      </w:r>
      <w:proofErr w:type="spellEnd"/>
      <w:r>
        <w:rPr>
          <w:color w:val="000000"/>
        </w:rPr>
        <w:t xml:space="preserve">    ③. F</w:t>
      </w:r>
      <w:r>
        <w:rPr>
          <w:color w:val="000000"/>
          <w:vertAlign w:val="subscript"/>
        </w:rPr>
        <w:t>1</w:t>
      </w:r>
      <w:r>
        <w:rPr>
          <w:color w:val="000000"/>
        </w:rPr>
        <w:t>F</w:t>
      </w:r>
      <w:r>
        <w:rPr>
          <w:color w:val="000000"/>
          <w:vertAlign w:val="subscript"/>
        </w:rPr>
        <w:t>2</w:t>
      </w:r>
      <w:r>
        <w:rPr>
          <w:color w:val="000000"/>
        </w:rPr>
        <w:t>或</w:t>
      </w:r>
      <w:r>
        <w:rPr>
          <w:color w:val="000000"/>
        </w:rPr>
        <w:t>R</w:t>
      </w:r>
      <w:r>
        <w:rPr>
          <w:color w:val="000000"/>
          <w:vertAlign w:val="subscript"/>
        </w:rPr>
        <w:t>1</w:t>
      </w:r>
      <w:r>
        <w:rPr>
          <w:color w:val="000000"/>
        </w:rPr>
        <w:t>R</w:t>
      </w:r>
      <w:r>
        <w:rPr>
          <w:color w:val="000000"/>
          <w:vertAlign w:val="subscript"/>
        </w:rPr>
        <w:t>2</w:t>
      </w:r>
    </w:p>
    <w:p w14:paraId="2FF83C37" w14:textId="77777777" w:rsidR="0008650E" w:rsidRDefault="0008650E" w:rsidP="0008650E">
      <w:pPr>
        <w:spacing w:line="360" w:lineRule="auto"/>
        <w:ind w:firstLineChars="200" w:firstLine="420"/>
        <w:textAlignment w:val="center"/>
        <w:rPr>
          <w:color w:val="000000"/>
        </w:rPr>
      </w:pPr>
      <w:r>
        <w:rPr>
          <w:color w:val="2E75B6"/>
        </w:rPr>
        <w:t>【解析】</w:t>
      </w:r>
    </w:p>
    <w:p w14:paraId="612AD488" w14:textId="77777777" w:rsidR="0008650E" w:rsidRDefault="0008650E" w:rsidP="0008650E">
      <w:pPr>
        <w:spacing w:line="360" w:lineRule="auto"/>
        <w:ind w:firstLineChars="200" w:firstLine="420"/>
        <w:jc w:val="left"/>
        <w:textAlignment w:val="center"/>
        <w:rPr>
          <w:color w:val="000000"/>
        </w:rPr>
      </w:pPr>
      <w:r>
        <w:rPr>
          <w:color w:val="000000"/>
        </w:rPr>
        <w:t>【分析】题干信息分析，</w:t>
      </w:r>
      <w:r>
        <w:rPr>
          <w:rFonts w:ascii="宋体" w:hAnsi="宋体" w:cs="宋体"/>
          <w:color w:val="000000"/>
        </w:rPr>
        <w:t>基因</w:t>
      </w:r>
      <w:r>
        <w:rPr>
          <w:rFonts w:ascii="Times New Roman" w:eastAsia="Times New Roman" w:hAnsi="Times New Roman"/>
          <w:color w:val="000000"/>
        </w:rPr>
        <w:t>A</w:t>
      </w:r>
      <w:r>
        <w:rPr>
          <w:rFonts w:ascii="宋体" w:hAnsi="宋体" w:cs="宋体"/>
          <w:color w:val="000000"/>
        </w:rPr>
        <w:t>和基因</w:t>
      </w:r>
      <w:r>
        <w:rPr>
          <w:rFonts w:ascii="Times New Roman" w:eastAsia="Times New Roman" w:hAnsi="Times New Roman"/>
          <w:color w:val="000000"/>
        </w:rPr>
        <w:t>B</w:t>
      </w:r>
      <w:r>
        <w:rPr>
          <w:rFonts w:ascii="宋体" w:hAnsi="宋体" w:cs="宋体"/>
          <w:color w:val="000000"/>
        </w:rPr>
        <w:t>分别编码途径①中由无色前体物质</w:t>
      </w:r>
      <w:r>
        <w:rPr>
          <w:rFonts w:ascii="Times New Roman" w:eastAsia="Times New Roman" w:hAnsi="Times New Roman"/>
          <w:color w:val="000000"/>
        </w:rPr>
        <w:t>M</w:t>
      </w:r>
      <w:r>
        <w:rPr>
          <w:rFonts w:ascii="宋体" w:hAnsi="宋体" w:cs="宋体"/>
          <w:color w:val="000000"/>
        </w:rPr>
        <w:t>合成蓝色素所必需的酶</w:t>
      </w:r>
      <w:r>
        <w:rPr>
          <w:rFonts w:ascii="Times New Roman" w:eastAsia="Times New Roman" w:hAnsi="Times New Roman"/>
          <w:color w:val="000000"/>
        </w:rPr>
        <w:t>A</w:t>
      </w:r>
      <w:r>
        <w:rPr>
          <w:rFonts w:ascii="宋体" w:hAnsi="宋体" w:cs="宋体"/>
          <w:color w:val="000000"/>
        </w:rPr>
        <w:t>和酶</w:t>
      </w:r>
      <w:r>
        <w:rPr>
          <w:rFonts w:ascii="Times New Roman" w:eastAsia="Times New Roman" w:hAnsi="Times New Roman"/>
          <w:color w:val="000000"/>
        </w:rPr>
        <w:t>B</w:t>
      </w:r>
      <w:r>
        <w:rPr>
          <w:rFonts w:ascii="宋体" w:hAnsi="宋体" w:cs="宋体"/>
          <w:color w:val="000000"/>
        </w:rPr>
        <w:t>；另外，贝要有酶</w:t>
      </w:r>
      <w:r>
        <w:rPr>
          <w:rFonts w:ascii="Times New Roman" w:eastAsia="Times New Roman" w:hAnsi="Times New Roman"/>
          <w:color w:val="000000"/>
        </w:rPr>
        <w:t>A</w:t>
      </w:r>
      <w:r>
        <w:rPr>
          <w:rFonts w:ascii="宋体" w:hAnsi="宋体" w:cs="宋体"/>
          <w:color w:val="000000"/>
        </w:rPr>
        <w:t>或酶</w:t>
      </w:r>
      <w:r>
        <w:rPr>
          <w:rFonts w:ascii="Times New Roman" w:eastAsia="Times New Roman" w:hAnsi="Times New Roman"/>
          <w:color w:val="000000"/>
        </w:rPr>
        <w:t>B</w:t>
      </w:r>
      <w:r>
        <w:rPr>
          <w:rFonts w:ascii="宋体" w:hAnsi="宋体" w:cs="宋体"/>
          <w:color w:val="000000"/>
        </w:rPr>
        <w:t>存在，就能完全抑制途径②的无色前体物质</w:t>
      </w:r>
      <w:r>
        <w:rPr>
          <w:rFonts w:ascii="Times New Roman" w:eastAsia="Times New Roman" w:hAnsi="Times New Roman"/>
          <w:color w:val="000000"/>
        </w:rPr>
        <w:t>N</w:t>
      </w:r>
      <w:r>
        <w:rPr>
          <w:rFonts w:ascii="宋体" w:hAnsi="宋体" w:cs="宋体"/>
          <w:color w:val="000000"/>
        </w:rPr>
        <w:t>合成蓝色素，说明</w:t>
      </w:r>
      <w:r>
        <w:rPr>
          <w:rFonts w:ascii="Times New Roman" w:eastAsia="Times New Roman" w:hAnsi="Times New Roman"/>
          <w:color w:val="000000"/>
        </w:rPr>
        <w:t>A</w:t>
      </w:r>
      <w:r>
        <w:rPr>
          <w:color w:val="000000"/>
          <w:vertAlign w:val="subscript"/>
        </w:rPr>
        <w:t>-</w:t>
      </w:r>
      <w:r>
        <w:rPr>
          <w:rFonts w:ascii="Times New Roman" w:eastAsia="Times New Roman" w:hAnsi="Times New Roman"/>
          <w:color w:val="000000"/>
        </w:rPr>
        <w:t>B</w:t>
      </w:r>
      <w:r>
        <w:rPr>
          <w:color w:val="000000"/>
          <w:vertAlign w:val="subscript"/>
        </w:rPr>
        <w:t>-</w:t>
      </w:r>
      <w:r>
        <w:rPr>
          <w:rFonts w:ascii="宋体" w:hAnsi="宋体" w:cs="宋体"/>
          <w:color w:val="000000"/>
        </w:rPr>
        <w:t>和</w:t>
      </w:r>
      <w:proofErr w:type="spellStart"/>
      <w:r>
        <w:rPr>
          <w:rFonts w:ascii="Times New Roman" w:eastAsia="Times New Roman" w:hAnsi="Times New Roman"/>
          <w:color w:val="000000"/>
        </w:rPr>
        <w:t>aabb</w:t>
      </w:r>
      <w:proofErr w:type="spellEnd"/>
      <w:r>
        <w:rPr>
          <w:rFonts w:ascii="宋体" w:hAnsi="宋体" w:cs="宋体"/>
          <w:color w:val="000000"/>
        </w:rPr>
        <w:t>表现为蓝花，</w:t>
      </w:r>
      <w:r>
        <w:rPr>
          <w:rFonts w:ascii="Times New Roman" w:eastAsia="Times New Roman" w:hAnsi="Times New Roman"/>
          <w:color w:val="000000"/>
        </w:rPr>
        <w:t>A</w:t>
      </w:r>
      <w:r>
        <w:rPr>
          <w:color w:val="000000"/>
          <w:vertAlign w:val="subscript"/>
        </w:rPr>
        <w:t>-</w:t>
      </w:r>
      <w:r>
        <w:rPr>
          <w:rFonts w:ascii="Times New Roman" w:eastAsia="Times New Roman" w:hAnsi="Times New Roman"/>
          <w:color w:val="000000"/>
        </w:rPr>
        <w:t>bb</w:t>
      </w:r>
      <w:r>
        <w:rPr>
          <w:rFonts w:ascii="宋体" w:hAnsi="宋体" w:cs="宋体"/>
          <w:color w:val="000000"/>
        </w:rPr>
        <w:t>和</w:t>
      </w:r>
      <w:proofErr w:type="spellStart"/>
      <w:r>
        <w:rPr>
          <w:rFonts w:ascii="Times New Roman" w:eastAsia="Times New Roman" w:hAnsi="Times New Roman"/>
          <w:color w:val="000000"/>
        </w:rPr>
        <w:t>aaB</w:t>
      </w:r>
      <w:proofErr w:type="spellEnd"/>
      <w:r>
        <w:rPr>
          <w:color w:val="000000"/>
          <w:vertAlign w:val="subscript"/>
        </w:rPr>
        <w:t>-</w:t>
      </w:r>
      <w:r>
        <w:rPr>
          <w:rFonts w:ascii="宋体" w:hAnsi="宋体" w:cs="宋体"/>
          <w:color w:val="000000"/>
        </w:rPr>
        <w:t>表现为白花。</w:t>
      </w:r>
    </w:p>
    <w:p w14:paraId="43285B58" w14:textId="77777777" w:rsidR="0008650E" w:rsidRDefault="0008650E" w:rsidP="0008650E">
      <w:pPr>
        <w:spacing w:line="360" w:lineRule="auto"/>
        <w:ind w:firstLineChars="200" w:firstLine="420"/>
        <w:jc w:val="left"/>
        <w:textAlignment w:val="center"/>
        <w:rPr>
          <w:color w:val="000000"/>
        </w:rPr>
      </w:pPr>
      <w:r>
        <w:rPr>
          <w:color w:val="000000"/>
        </w:rPr>
        <w:t>【小问</w:t>
      </w:r>
      <w:r>
        <w:rPr>
          <w:color w:val="000000"/>
        </w:rPr>
        <w:t>1</w:t>
      </w:r>
      <w:r>
        <w:rPr>
          <w:color w:val="000000"/>
        </w:rPr>
        <w:t>详解】</w:t>
      </w:r>
    </w:p>
    <w:p w14:paraId="7E45150F" w14:textId="77777777" w:rsidR="0008650E" w:rsidRDefault="0008650E" w:rsidP="0008650E">
      <w:pPr>
        <w:spacing w:line="360" w:lineRule="auto"/>
        <w:ind w:firstLineChars="200" w:firstLine="420"/>
        <w:jc w:val="left"/>
        <w:textAlignment w:val="center"/>
        <w:rPr>
          <w:color w:val="000000"/>
        </w:rPr>
      </w:pPr>
      <w:r>
        <w:rPr>
          <w:color w:val="000000"/>
        </w:rPr>
        <w:lastRenderedPageBreak/>
        <w:t>实验</w:t>
      </w:r>
      <w:proofErr w:type="gramStart"/>
      <w:r>
        <w:rPr>
          <w:color w:val="000000"/>
        </w:rPr>
        <w:t>一</w:t>
      </w:r>
      <w:proofErr w:type="gramEnd"/>
      <w:r>
        <w:rPr>
          <w:color w:val="000000"/>
        </w:rPr>
        <w:t>，</w:t>
      </w:r>
      <w:proofErr w:type="gramStart"/>
      <w:r>
        <w:rPr>
          <w:color w:val="000000"/>
        </w:rPr>
        <w:t>亲本甲白花</w:t>
      </w:r>
      <w:proofErr w:type="gramEnd"/>
      <w:r>
        <w:rPr>
          <w:color w:val="000000"/>
        </w:rPr>
        <w:t>植株和乙白花植株杂交，子一代均为蓝花植株，蓝花植株自交子二代蓝花植株：白花植株</w:t>
      </w:r>
      <w:r>
        <w:rPr>
          <w:color w:val="000000"/>
        </w:rPr>
        <w:t>=10:6</w:t>
      </w:r>
      <w:r>
        <w:rPr>
          <w:color w:val="000000"/>
        </w:rPr>
        <w:t>，为</w:t>
      </w:r>
      <w:r>
        <w:rPr>
          <w:color w:val="000000"/>
        </w:rPr>
        <w:t>9:3:3:1</w:t>
      </w:r>
      <w:r>
        <w:rPr>
          <w:color w:val="000000"/>
        </w:rPr>
        <w:t>的变式，满足自由组合定律，且已知</w:t>
      </w:r>
      <w:r>
        <w:rPr>
          <w:rFonts w:ascii="宋体" w:hAnsi="宋体" w:cs="宋体"/>
          <w:color w:val="000000"/>
        </w:rPr>
        <w:t>某二倍体两性花植物的花色由</w:t>
      </w:r>
      <w:r>
        <w:rPr>
          <w:rFonts w:ascii="Times New Roman" w:eastAsia="Times New Roman" w:hAnsi="Times New Roman"/>
          <w:color w:val="000000"/>
        </w:rPr>
        <w:t>2</w:t>
      </w:r>
      <w:r>
        <w:rPr>
          <w:rFonts w:ascii="宋体" w:hAnsi="宋体" w:cs="宋体"/>
          <w:color w:val="000000"/>
        </w:rPr>
        <w:t>对等位基因</w:t>
      </w:r>
      <w:r>
        <w:rPr>
          <w:rFonts w:ascii="Times New Roman" w:eastAsia="Times New Roman" w:hAnsi="Times New Roman"/>
          <w:color w:val="000000"/>
        </w:rPr>
        <w:t>A</w:t>
      </w:r>
      <w:r>
        <w:rPr>
          <w:rFonts w:ascii="宋体" w:hAnsi="宋体" w:cs="宋体"/>
          <w:color w:val="000000"/>
        </w:rPr>
        <w:t>、</w:t>
      </w:r>
      <w:r>
        <w:rPr>
          <w:rFonts w:ascii="Times New Roman" w:eastAsia="Times New Roman" w:hAnsi="Times New Roman"/>
          <w:color w:val="000000"/>
        </w:rPr>
        <w:t>a</w:t>
      </w:r>
      <w:r>
        <w:rPr>
          <w:rFonts w:ascii="宋体" w:hAnsi="宋体" w:cs="宋体"/>
          <w:color w:val="000000"/>
        </w:rPr>
        <w:t>和</w:t>
      </w:r>
      <w:r>
        <w:rPr>
          <w:rFonts w:ascii="Times New Roman" w:eastAsia="Times New Roman" w:hAnsi="Times New Roman"/>
          <w:color w:val="000000"/>
        </w:rPr>
        <w:t>B</w:t>
      </w:r>
      <w:r>
        <w:rPr>
          <w:rFonts w:ascii="宋体" w:hAnsi="宋体" w:cs="宋体"/>
          <w:color w:val="000000"/>
        </w:rPr>
        <w:t>、</w:t>
      </w:r>
      <w:r>
        <w:rPr>
          <w:rFonts w:ascii="Times New Roman" w:eastAsia="Times New Roman" w:hAnsi="Times New Roman"/>
          <w:color w:val="000000"/>
        </w:rPr>
        <w:t>b</w:t>
      </w:r>
      <w:r>
        <w:rPr>
          <w:rFonts w:ascii="宋体" w:hAnsi="宋体" w:cs="宋体"/>
          <w:color w:val="000000"/>
        </w:rPr>
        <w:t>控制，因此等位基因</w:t>
      </w:r>
      <w:r>
        <w:rPr>
          <w:rFonts w:ascii="Times New Roman" w:eastAsia="Times New Roman" w:hAnsi="Times New Roman"/>
          <w:color w:val="000000"/>
        </w:rPr>
        <w:t>A</w:t>
      </w:r>
      <w:r>
        <w:rPr>
          <w:rFonts w:ascii="宋体" w:hAnsi="宋体" w:cs="宋体"/>
          <w:color w:val="000000"/>
        </w:rPr>
        <w:t>、</w:t>
      </w:r>
      <w:r>
        <w:rPr>
          <w:rFonts w:ascii="Times New Roman" w:eastAsia="Times New Roman" w:hAnsi="Times New Roman"/>
          <w:color w:val="000000"/>
        </w:rPr>
        <w:t>a</w:t>
      </w:r>
      <w:r>
        <w:rPr>
          <w:rFonts w:ascii="宋体" w:hAnsi="宋体" w:cs="宋体"/>
          <w:color w:val="000000"/>
        </w:rPr>
        <w:t>和</w:t>
      </w:r>
      <w:r>
        <w:rPr>
          <w:rFonts w:ascii="Times New Roman" w:eastAsia="Times New Roman" w:hAnsi="Times New Roman"/>
          <w:color w:val="000000"/>
        </w:rPr>
        <w:t>B</w:t>
      </w:r>
      <w:r>
        <w:rPr>
          <w:rFonts w:ascii="宋体" w:hAnsi="宋体" w:cs="宋体"/>
          <w:color w:val="000000"/>
        </w:rPr>
        <w:t>、</w:t>
      </w:r>
      <w:r>
        <w:rPr>
          <w:rFonts w:ascii="Times New Roman" w:eastAsia="Times New Roman" w:hAnsi="Times New Roman"/>
          <w:color w:val="000000"/>
        </w:rPr>
        <w:t>b</w:t>
      </w:r>
      <w:r>
        <w:rPr>
          <w:rFonts w:ascii="宋体" w:hAnsi="宋体" w:cs="宋体"/>
          <w:color w:val="000000"/>
        </w:rPr>
        <w:t>的遗传符合自由组合定律。基因</w:t>
      </w:r>
      <w:r>
        <w:rPr>
          <w:rFonts w:ascii="Times New Roman" w:eastAsia="Times New Roman" w:hAnsi="Times New Roman"/>
          <w:color w:val="000000"/>
        </w:rPr>
        <w:t>A</w:t>
      </w:r>
      <w:r>
        <w:rPr>
          <w:rFonts w:ascii="宋体" w:hAnsi="宋体" w:cs="宋体"/>
          <w:color w:val="000000"/>
        </w:rPr>
        <w:t>和基因</w:t>
      </w:r>
      <w:r>
        <w:rPr>
          <w:rFonts w:ascii="Times New Roman" w:eastAsia="Times New Roman" w:hAnsi="Times New Roman"/>
          <w:color w:val="000000"/>
        </w:rPr>
        <w:t>B</w:t>
      </w:r>
      <w:r>
        <w:rPr>
          <w:rFonts w:ascii="宋体" w:hAnsi="宋体" w:cs="宋体"/>
          <w:color w:val="000000"/>
        </w:rPr>
        <w:t>分别编码途径①中由无色前体物质</w:t>
      </w:r>
      <w:r>
        <w:rPr>
          <w:rFonts w:ascii="Times New Roman" w:eastAsia="Times New Roman" w:hAnsi="Times New Roman"/>
          <w:color w:val="000000"/>
        </w:rPr>
        <w:t>M</w:t>
      </w:r>
      <w:r>
        <w:rPr>
          <w:rFonts w:ascii="宋体" w:hAnsi="宋体" w:cs="宋体"/>
          <w:color w:val="000000"/>
        </w:rPr>
        <w:t>合成蓝色素所必需的酶</w:t>
      </w:r>
      <w:r>
        <w:rPr>
          <w:rFonts w:ascii="Times New Roman" w:eastAsia="Times New Roman" w:hAnsi="Times New Roman"/>
          <w:color w:val="000000"/>
        </w:rPr>
        <w:t>A</w:t>
      </w:r>
      <w:r>
        <w:rPr>
          <w:rFonts w:ascii="宋体" w:hAnsi="宋体" w:cs="宋体"/>
          <w:color w:val="000000"/>
        </w:rPr>
        <w:t>和酶</w:t>
      </w:r>
      <w:r>
        <w:rPr>
          <w:rFonts w:ascii="Times New Roman" w:eastAsia="Times New Roman" w:hAnsi="Times New Roman"/>
          <w:color w:val="000000"/>
        </w:rPr>
        <w:t>B</w:t>
      </w:r>
      <w:r>
        <w:rPr>
          <w:rFonts w:ascii="宋体" w:hAnsi="宋体" w:cs="宋体"/>
          <w:color w:val="000000"/>
        </w:rPr>
        <w:t>；另外，只要有酶</w:t>
      </w:r>
      <w:r>
        <w:rPr>
          <w:rFonts w:ascii="Times New Roman" w:eastAsia="Times New Roman" w:hAnsi="Times New Roman"/>
          <w:color w:val="000000"/>
        </w:rPr>
        <w:t>A</w:t>
      </w:r>
      <w:r>
        <w:rPr>
          <w:rFonts w:ascii="宋体" w:hAnsi="宋体" w:cs="宋体"/>
          <w:color w:val="000000"/>
        </w:rPr>
        <w:t>或酶</w:t>
      </w:r>
      <w:r>
        <w:rPr>
          <w:rFonts w:ascii="Times New Roman" w:eastAsia="Times New Roman" w:hAnsi="Times New Roman"/>
          <w:color w:val="000000"/>
        </w:rPr>
        <w:t>B</w:t>
      </w:r>
      <w:r>
        <w:rPr>
          <w:rFonts w:ascii="宋体" w:hAnsi="宋体" w:cs="宋体"/>
          <w:color w:val="000000"/>
        </w:rPr>
        <w:t>存在，就能完全抑制途径②的无色前体物质</w:t>
      </w:r>
      <w:r>
        <w:rPr>
          <w:rFonts w:ascii="Times New Roman" w:eastAsia="Times New Roman" w:hAnsi="Times New Roman"/>
          <w:color w:val="000000"/>
        </w:rPr>
        <w:t>N</w:t>
      </w:r>
      <w:r>
        <w:rPr>
          <w:rFonts w:ascii="宋体" w:hAnsi="宋体" w:cs="宋体"/>
          <w:color w:val="000000"/>
        </w:rPr>
        <w:t>合成蓝色素，说明</w:t>
      </w:r>
      <w:r>
        <w:rPr>
          <w:rFonts w:ascii="Times New Roman" w:eastAsia="Times New Roman" w:hAnsi="Times New Roman"/>
          <w:color w:val="000000"/>
        </w:rPr>
        <w:t>A</w:t>
      </w:r>
      <w:r>
        <w:rPr>
          <w:color w:val="000000"/>
          <w:vertAlign w:val="subscript"/>
        </w:rPr>
        <w:t>-</w:t>
      </w:r>
      <w:r>
        <w:rPr>
          <w:rFonts w:ascii="Times New Roman" w:eastAsia="Times New Roman" w:hAnsi="Times New Roman"/>
          <w:color w:val="000000"/>
        </w:rPr>
        <w:t>B</w:t>
      </w:r>
      <w:r>
        <w:rPr>
          <w:color w:val="000000"/>
          <w:vertAlign w:val="subscript"/>
        </w:rPr>
        <w:t>-</w:t>
      </w:r>
      <w:r>
        <w:rPr>
          <w:rFonts w:ascii="宋体" w:hAnsi="宋体" w:cs="宋体"/>
          <w:color w:val="000000"/>
        </w:rPr>
        <w:t>和</w:t>
      </w:r>
      <w:proofErr w:type="spellStart"/>
      <w:r>
        <w:rPr>
          <w:rFonts w:ascii="Times New Roman" w:eastAsia="Times New Roman" w:hAnsi="Times New Roman"/>
          <w:color w:val="000000"/>
        </w:rPr>
        <w:t>aabb</w:t>
      </w:r>
      <w:proofErr w:type="spellEnd"/>
      <w:r>
        <w:rPr>
          <w:rFonts w:ascii="宋体" w:hAnsi="宋体" w:cs="宋体"/>
          <w:color w:val="000000"/>
        </w:rPr>
        <w:t>表现为蓝花，</w:t>
      </w:r>
      <w:r>
        <w:rPr>
          <w:rFonts w:ascii="Times New Roman" w:eastAsia="Times New Roman" w:hAnsi="Times New Roman"/>
          <w:color w:val="000000"/>
        </w:rPr>
        <w:t>A</w:t>
      </w:r>
      <w:r>
        <w:rPr>
          <w:color w:val="000000"/>
          <w:vertAlign w:val="subscript"/>
        </w:rPr>
        <w:t>-</w:t>
      </w:r>
      <w:r>
        <w:rPr>
          <w:rFonts w:ascii="Times New Roman" w:eastAsia="Times New Roman" w:hAnsi="Times New Roman"/>
          <w:color w:val="000000"/>
        </w:rPr>
        <w:t>bb</w:t>
      </w:r>
      <w:r>
        <w:rPr>
          <w:rFonts w:ascii="宋体" w:hAnsi="宋体" w:cs="宋体"/>
          <w:color w:val="000000"/>
        </w:rPr>
        <w:t>和</w:t>
      </w:r>
      <w:proofErr w:type="spellStart"/>
      <w:r>
        <w:rPr>
          <w:rFonts w:ascii="Times New Roman" w:eastAsia="Times New Roman" w:hAnsi="Times New Roman"/>
          <w:color w:val="000000"/>
        </w:rPr>
        <w:t>aaB</w:t>
      </w:r>
      <w:proofErr w:type="spellEnd"/>
      <w:r>
        <w:rPr>
          <w:color w:val="000000"/>
          <w:vertAlign w:val="subscript"/>
        </w:rPr>
        <w:t>-</w:t>
      </w:r>
      <w:r>
        <w:rPr>
          <w:rFonts w:ascii="宋体" w:hAnsi="宋体" w:cs="宋体"/>
          <w:color w:val="000000"/>
        </w:rPr>
        <w:t>表现为白花，蓝花纯合子为</w:t>
      </w:r>
      <w:r>
        <w:rPr>
          <w:rFonts w:ascii="Times New Roman" w:eastAsia="Times New Roman" w:hAnsi="Times New Roman"/>
          <w:color w:val="000000"/>
        </w:rPr>
        <w:t>AABB</w:t>
      </w:r>
      <w:r>
        <w:rPr>
          <w:rFonts w:ascii="宋体" w:hAnsi="宋体" w:cs="宋体"/>
          <w:color w:val="000000"/>
        </w:rPr>
        <w:t>和</w:t>
      </w:r>
      <w:proofErr w:type="spellStart"/>
      <w:r>
        <w:rPr>
          <w:rFonts w:ascii="Times New Roman" w:eastAsia="Times New Roman" w:hAnsi="Times New Roman"/>
          <w:color w:val="000000"/>
        </w:rPr>
        <w:t>aabb</w:t>
      </w:r>
      <w:proofErr w:type="spellEnd"/>
      <w:r>
        <w:rPr>
          <w:rFonts w:ascii="宋体" w:hAnsi="宋体" w:cs="宋体"/>
          <w:color w:val="000000"/>
        </w:rPr>
        <w:t>，分别占</w:t>
      </w:r>
      <w:r>
        <w:rPr>
          <w:rFonts w:ascii="Times New Roman" w:eastAsia="Times New Roman" w:hAnsi="Times New Roman"/>
          <w:color w:val="000000"/>
        </w:rPr>
        <w:t>1/16</w:t>
      </w:r>
      <w:r>
        <w:rPr>
          <w:rFonts w:ascii="宋体" w:hAnsi="宋体" w:cs="宋体"/>
          <w:color w:val="000000"/>
        </w:rPr>
        <w:t>，因此蓝花植株纯合体的占比为</w:t>
      </w:r>
      <w:r>
        <w:rPr>
          <w:rFonts w:ascii="Times New Roman" w:eastAsia="Times New Roman" w:hAnsi="Times New Roman"/>
          <w:color w:val="000000"/>
        </w:rPr>
        <w:t>2/16</w:t>
      </w:r>
      <w:r>
        <w:rPr>
          <w:rFonts w:ascii="宋体" w:hAnsi="宋体" w:cs="宋体"/>
          <w:color w:val="000000"/>
        </w:rPr>
        <w:t>=</w:t>
      </w:r>
      <w:r>
        <w:rPr>
          <w:rFonts w:ascii="Times New Roman" w:eastAsia="Times New Roman" w:hAnsi="Times New Roman"/>
          <w:color w:val="000000"/>
        </w:rPr>
        <w:t>1/8</w:t>
      </w:r>
      <w:r>
        <w:rPr>
          <w:rFonts w:ascii="宋体" w:hAnsi="宋体" w:cs="宋体"/>
          <w:color w:val="000000"/>
        </w:rPr>
        <w:t>。</w:t>
      </w:r>
    </w:p>
    <w:p w14:paraId="3B45D557" w14:textId="77777777" w:rsidR="0008650E" w:rsidRDefault="0008650E" w:rsidP="0008650E">
      <w:pPr>
        <w:spacing w:line="360" w:lineRule="auto"/>
        <w:ind w:firstLineChars="200" w:firstLine="420"/>
        <w:jc w:val="left"/>
        <w:textAlignment w:val="center"/>
        <w:rPr>
          <w:color w:val="000000"/>
        </w:rPr>
      </w:pPr>
      <w:r>
        <w:rPr>
          <w:color w:val="000000"/>
        </w:rPr>
        <w:t>【小问</w:t>
      </w:r>
      <w:r>
        <w:rPr>
          <w:color w:val="000000"/>
        </w:rPr>
        <w:t>2</w:t>
      </w:r>
      <w:r>
        <w:rPr>
          <w:color w:val="000000"/>
        </w:rPr>
        <w:t>详解】</w:t>
      </w:r>
    </w:p>
    <w:p w14:paraId="01162BDF" w14:textId="77777777" w:rsidR="0008650E" w:rsidRDefault="0008650E" w:rsidP="0008650E">
      <w:pPr>
        <w:spacing w:line="360" w:lineRule="auto"/>
        <w:ind w:firstLineChars="200" w:firstLine="420"/>
        <w:jc w:val="left"/>
        <w:textAlignment w:val="center"/>
        <w:rPr>
          <w:color w:val="000000"/>
        </w:rPr>
      </w:pPr>
      <w:r>
        <w:rPr>
          <w:color w:val="000000"/>
        </w:rPr>
        <w:t>已知该</w:t>
      </w:r>
      <w:r>
        <w:rPr>
          <w:rFonts w:ascii="宋体" w:hAnsi="宋体" w:cs="宋体"/>
          <w:color w:val="000000"/>
        </w:rPr>
        <w:t>三体蓝花植株仅基因</w:t>
      </w:r>
      <w:r>
        <w:rPr>
          <w:rFonts w:ascii="Times New Roman" w:eastAsia="Times New Roman" w:hAnsi="Times New Roman"/>
          <w:color w:val="000000"/>
        </w:rPr>
        <w:t>A</w:t>
      </w:r>
      <w:r>
        <w:rPr>
          <w:rFonts w:ascii="宋体" w:hAnsi="宋体" w:cs="宋体"/>
          <w:color w:val="000000"/>
        </w:rPr>
        <w:t>或</w:t>
      </w:r>
      <w:r>
        <w:rPr>
          <w:rFonts w:ascii="Times New Roman" w:eastAsia="Times New Roman" w:hAnsi="Times New Roman"/>
          <w:color w:val="000000"/>
        </w:rPr>
        <w:t>a</w:t>
      </w:r>
      <w:r>
        <w:rPr>
          <w:rFonts w:ascii="宋体" w:hAnsi="宋体" w:cs="宋体"/>
          <w:color w:val="000000"/>
        </w:rPr>
        <w:t>所在染色体多了</w:t>
      </w:r>
      <w:r>
        <w:rPr>
          <w:rFonts w:ascii="Times New Roman" w:eastAsia="Times New Roman" w:hAnsi="Times New Roman"/>
          <w:color w:val="000000"/>
        </w:rPr>
        <w:t>1</w:t>
      </w:r>
      <w:r>
        <w:rPr>
          <w:rFonts w:ascii="宋体" w:hAnsi="宋体" w:cs="宋体"/>
          <w:color w:val="000000"/>
        </w:rPr>
        <w:t>条，且被诱变亲本在减数分裂时只发生了</w:t>
      </w:r>
      <w:r>
        <w:rPr>
          <w:rFonts w:ascii="Times New Roman" w:eastAsia="Times New Roman" w:hAnsi="Times New Roman"/>
          <w:color w:val="000000"/>
        </w:rPr>
        <w:t>1</w:t>
      </w:r>
      <w:r>
        <w:rPr>
          <w:rFonts w:ascii="宋体" w:hAnsi="宋体" w:cs="宋体"/>
          <w:color w:val="000000"/>
        </w:rPr>
        <w:t>次染色体不分离，同时含</w:t>
      </w:r>
      <w:r>
        <w:rPr>
          <w:rFonts w:ascii="Times New Roman" w:eastAsia="Times New Roman" w:hAnsi="Times New Roman"/>
          <w:color w:val="000000"/>
        </w:rPr>
        <w:t>A</w:t>
      </w:r>
      <w:r>
        <w:rPr>
          <w:rFonts w:ascii="宋体" w:hAnsi="宋体" w:cs="宋体"/>
          <w:color w:val="000000"/>
        </w:rPr>
        <w:t>、</w:t>
      </w:r>
      <w:r>
        <w:rPr>
          <w:rFonts w:ascii="Times New Roman" w:eastAsia="Times New Roman" w:hAnsi="Times New Roman"/>
          <w:color w:val="000000"/>
        </w:rPr>
        <w:t>B</w:t>
      </w:r>
      <w:r>
        <w:rPr>
          <w:rFonts w:ascii="宋体" w:hAnsi="宋体" w:cs="宋体"/>
          <w:color w:val="000000"/>
        </w:rPr>
        <w:t>个体或同时不含</w:t>
      </w:r>
      <w:r>
        <w:rPr>
          <w:rFonts w:ascii="Times New Roman" w:eastAsia="Times New Roman" w:hAnsi="Times New Roman"/>
          <w:color w:val="000000"/>
        </w:rPr>
        <w:t>A</w:t>
      </w:r>
      <w:r>
        <w:rPr>
          <w:rFonts w:ascii="宋体" w:hAnsi="宋体" w:cs="宋体"/>
          <w:color w:val="000000"/>
        </w:rPr>
        <w:t>、</w:t>
      </w:r>
      <w:r>
        <w:rPr>
          <w:rFonts w:ascii="Times New Roman" w:eastAsia="Times New Roman" w:hAnsi="Times New Roman"/>
          <w:color w:val="000000"/>
        </w:rPr>
        <w:t>B</w:t>
      </w:r>
      <w:r>
        <w:rPr>
          <w:rFonts w:ascii="宋体" w:hAnsi="宋体" w:cs="宋体"/>
          <w:color w:val="000000"/>
        </w:rPr>
        <w:t>个体表现为蓝花，可能的原因是减数第一次分裂含</w:t>
      </w:r>
      <w:r>
        <w:rPr>
          <w:rFonts w:ascii="Times New Roman" w:eastAsia="Times New Roman" w:hAnsi="Times New Roman"/>
          <w:color w:val="000000"/>
        </w:rPr>
        <w:t>A</w:t>
      </w:r>
      <w:r>
        <w:rPr>
          <w:rFonts w:ascii="宋体" w:hAnsi="宋体" w:cs="宋体"/>
          <w:color w:val="000000"/>
        </w:rPr>
        <w:t>和</w:t>
      </w:r>
      <w:r>
        <w:rPr>
          <w:rFonts w:ascii="Times New Roman" w:eastAsia="Times New Roman" w:hAnsi="Times New Roman"/>
          <w:color w:val="000000"/>
        </w:rPr>
        <w:t>a</w:t>
      </w:r>
      <w:r>
        <w:rPr>
          <w:rFonts w:ascii="宋体" w:hAnsi="宋体" w:cs="宋体"/>
          <w:color w:val="000000"/>
        </w:rPr>
        <w:t>的同源染色体未分离，产生</w:t>
      </w:r>
      <w:r>
        <w:rPr>
          <w:rFonts w:ascii="Times New Roman" w:eastAsia="Times New Roman" w:hAnsi="Times New Roman"/>
          <w:color w:val="000000"/>
        </w:rPr>
        <w:t>AaB</w:t>
      </w:r>
      <w:r>
        <w:rPr>
          <w:rFonts w:ascii="宋体" w:hAnsi="宋体" w:cs="宋体"/>
          <w:color w:val="000000"/>
        </w:rPr>
        <w:t>的配子，与母本产生的</w:t>
      </w:r>
      <w:r>
        <w:rPr>
          <w:rFonts w:ascii="Times New Roman" w:eastAsia="Times New Roman" w:hAnsi="Times New Roman"/>
          <w:color w:val="000000"/>
        </w:rPr>
        <w:t>ab</w:t>
      </w:r>
      <w:r>
        <w:rPr>
          <w:rFonts w:ascii="宋体" w:hAnsi="宋体" w:cs="宋体"/>
          <w:color w:val="000000"/>
        </w:rPr>
        <w:t>配子结合形成</w:t>
      </w:r>
      <w:proofErr w:type="spellStart"/>
      <w:r>
        <w:rPr>
          <w:rFonts w:ascii="Times New Roman" w:eastAsia="Times New Roman" w:hAnsi="Times New Roman"/>
          <w:color w:val="000000"/>
        </w:rPr>
        <w:t>AaaBb</w:t>
      </w:r>
      <w:proofErr w:type="spellEnd"/>
      <w:r>
        <w:rPr>
          <w:rFonts w:ascii="宋体" w:hAnsi="宋体" w:cs="宋体"/>
          <w:color w:val="000000"/>
        </w:rPr>
        <w:t>蓝花个体；也可能是减数第一次分裂正常，减数第二次分裂含</w:t>
      </w:r>
      <w:r>
        <w:rPr>
          <w:rFonts w:ascii="Times New Roman" w:eastAsia="Times New Roman" w:hAnsi="Times New Roman"/>
          <w:color w:val="000000"/>
        </w:rPr>
        <w:t>A</w:t>
      </w:r>
      <w:r>
        <w:rPr>
          <w:rFonts w:ascii="宋体" w:hAnsi="宋体" w:cs="宋体"/>
          <w:color w:val="000000"/>
        </w:rPr>
        <w:t>的姐妹染色单体分离后移向同一极，从而产生</w:t>
      </w:r>
      <w:r>
        <w:rPr>
          <w:rFonts w:ascii="Times New Roman" w:eastAsia="Times New Roman" w:hAnsi="Times New Roman"/>
          <w:color w:val="000000"/>
        </w:rPr>
        <w:t>AAB</w:t>
      </w:r>
      <w:r>
        <w:rPr>
          <w:rFonts w:ascii="宋体" w:hAnsi="宋体" w:cs="宋体"/>
          <w:color w:val="000000"/>
        </w:rPr>
        <w:t>的配子，与母本产生的ab配子结合形成</w:t>
      </w:r>
      <w:proofErr w:type="spellStart"/>
      <w:r>
        <w:rPr>
          <w:rFonts w:ascii="Times New Roman" w:eastAsia="Times New Roman" w:hAnsi="Times New Roman"/>
          <w:color w:val="000000"/>
        </w:rPr>
        <w:t>AAaBb</w:t>
      </w:r>
      <w:proofErr w:type="spellEnd"/>
      <w:r>
        <w:rPr>
          <w:rFonts w:ascii="宋体" w:hAnsi="宋体" w:cs="宋体"/>
          <w:color w:val="000000"/>
        </w:rPr>
        <w:t>的蓝花个体；也可能是减数第二次分裂后期，含</w:t>
      </w:r>
      <w:r>
        <w:rPr>
          <w:rFonts w:ascii="Times New Roman" w:eastAsia="Times New Roman" w:hAnsi="Times New Roman"/>
          <w:color w:val="000000"/>
        </w:rPr>
        <w:t>a</w:t>
      </w:r>
      <w:r>
        <w:rPr>
          <w:rFonts w:ascii="宋体" w:hAnsi="宋体" w:cs="宋体"/>
          <w:color w:val="000000"/>
        </w:rPr>
        <w:t>的姐妹染色单体分离后移向同一极，产生</w:t>
      </w:r>
      <w:proofErr w:type="spellStart"/>
      <w:r>
        <w:rPr>
          <w:rFonts w:ascii="Times New Roman" w:eastAsia="Times New Roman" w:hAnsi="Times New Roman"/>
          <w:color w:val="000000"/>
        </w:rPr>
        <w:t>aab</w:t>
      </w:r>
      <w:proofErr w:type="spellEnd"/>
      <w:r>
        <w:rPr>
          <w:rFonts w:ascii="宋体" w:hAnsi="宋体" w:cs="宋体"/>
          <w:color w:val="000000"/>
        </w:rPr>
        <w:t>的配子，与母本产生的</w:t>
      </w:r>
      <w:r>
        <w:rPr>
          <w:rFonts w:ascii="Times New Roman" w:eastAsia="Times New Roman" w:hAnsi="Times New Roman"/>
          <w:color w:val="000000"/>
        </w:rPr>
        <w:t>ab</w:t>
      </w:r>
      <w:r>
        <w:rPr>
          <w:rFonts w:ascii="宋体" w:hAnsi="宋体" w:cs="宋体"/>
          <w:color w:val="000000"/>
        </w:rPr>
        <w:t>配子结合形成</w:t>
      </w:r>
      <w:proofErr w:type="spellStart"/>
      <w:r>
        <w:rPr>
          <w:rFonts w:ascii="Times New Roman" w:eastAsia="Times New Roman" w:hAnsi="Times New Roman"/>
          <w:color w:val="000000"/>
        </w:rPr>
        <w:t>aaabb</w:t>
      </w:r>
      <w:proofErr w:type="spellEnd"/>
      <w:r>
        <w:rPr>
          <w:rFonts w:ascii="宋体" w:hAnsi="宋体" w:cs="宋体"/>
          <w:color w:val="000000"/>
        </w:rPr>
        <w:t>的蓝花个体。</w:t>
      </w:r>
    </w:p>
    <w:p w14:paraId="4A9DC581" w14:textId="77777777" w:rsidR="0008650E" w:rsidRDefault="0008650E" w:rsidP="0008650E">
      <w:pPr>
        <w:spacing w:line="360" w:lineRule="auto"/>
        <w:ind w:firstLineChars="200" w:firstLine="420"/>
        <w:jc w:val="left"/>
        <w:textAlignment w:val="center"/>
        <w:rPr>
          <w:color w:val="000000"/>
        </w:rPr>
      </w:pPr>
      <w:r>
        <w:rPr>
          <w:color w:val="000000"/>
        </w:rPr>
        <w:t>减数第一次分裂异常产生的三体蓝花植株基因型为</w:t>
      </w:r>
      <w:proofErr w:type="spellStart"/>
      <w:r>
        <w:rPr>
          <w:color w:val="000000"/>
        </w:rPr>
        <w:t>AaaBb</w:t>
      </w:r>
      <w:proofErr w:type="spellEnd"/>
      <w:r>
        <w:rPr>
          <w:color w:val="000000"/>
        </w:rPr>
        <w:t>，减数第二次分裂异常产生的三体蓝花植株基因型为</w:t>
      </w:r>
      <w:proofErr w:type="spellStart"/>
      <w:r>
        <w:rPr>
          <w:color w:val="000000"/>
        </w:rPr>
        <w:t>AAaBb</w:t>
      </w:r>
      <w:proofErr w:type="spellEnd"/>
      <w:r>
        <w:rPr>
          <w:color w:val="000000"/>
        </w:rPr>
        <w:t>或</w:t>
      </w:r>
      <w:proofErr w:type="spellStart"/>
      <w:r>
        <w:rPr>
          <w:color w:val="000000"/>
        </w:rPr>
        <w:t>aaabb</w:t>
      </w:r>
      <w:proofErr w:type="spellEnd"/>
      <w:r>
        <w:rPr>
          <w:color w:val="000000"/>
        </w:rPr>
        <w:t>，无论自交还是测交，若子代都只有蓝花，则该蓝花植株基因型为</w:t>
      </w:r>
      <w:proofErr w:type="spellStart"/>
      <w:r>
        <w:rPr>
          <w:color w:val="000000"/>
        </w:rPr>
        <w:t>aaabb</w:t>
      </w:r>
      <w:proofErr w:type="spellEnd"/>
      <w:r>
        <w:rPr>
          <w:color w:val="000000"/>
        </w:rPr>
        <w:t>，因此需要区分蓝花植株基因型为</w:t>
      </w:r>
      <w:proofErr w:type="spellStart"/>
      <w:r>
        <w:rPr>
          <w:color w:val="000000"/>
        </w:rPr>
        <w:t>AaaBb</w:t>
      </w:r>
      <w:proofErr w:type="spellEnd"/>
      <w:r>
        <w:rPr>
          <w:color w:val="000000"/>
        </w:rPr>
        <w:t>还是</w:t>
      </w:r>
      <w:proofErr w:type="spellStart"/>
      <w:r>
        <w:rPr>
          <w:color w:val="000000"/>
        </w:rPr>
        <w:t>AAaBb</w:t>
      </w:r>
      <w:proofErr w:type="spellEnd"/>
      <w:r>
        <w:rPr>
          <w:color w:val="000000"/>
        </w:rPr>
        <w:t>。若进行测交，</w:t>
      </w:r>
      <w:proofErr w:type="spellStart"/>
      <w:r>
        <w:rPr>
          <w:color w:val="000000"/>
        </w:rPr>
        <w:t>AaaBb</w:t>
      </w:r>
      <w:proofErr w:type="spellEnd"/>
      <w:r>
        <w:rPr>
          <w:color w:val="000000"/>
        </w:rPr>
        <w:t>个体进行测交，利用分离定律思维求解，先考虑</w:t>
      </w:r>
      <w:r>
        <w:rPr>
          <w:color w:val="000000"/>
        </w:rPr>
        <w:t>A</w:t>
      </w:r>
      <w:r>
        <w:rPr>
          <w:color w:val="000000"/>
        </w:rPr>
        <w:t>、</w:t>
      </w:r>
      <w:r>
        <w:rPr>
          <w:color w:val="000000"/>
        </w:rPr>
        <w:t>a</w:t>
      </w:r>
      <w:r>
        <w:rPr>
          <w:color w:val="000000"/>
        </w:rPr>
        <w:t>基因，</w:t>
      </w:r>
      <w:proofErr w:type="spellStart"/>
      <w:r>
        <w:rPr>
          <w:color w:val="000000"/>
        </w:rPr>
        <w:t>Aaa</w:t>
      </w:r>
      <w:proofErr w:type="spellEnd"/>
      <w:r>
        <w:rPr>
          <w:color w:val="000000"/>
        </w:rPr>
        <w:t>可以产生的配子种类及比例为</w:t>
      </w:r>
      <w:r>
        <w:rPr>
          <w:color w:val="000000"/>
        </w:rPr>
        <w:t>A</w:t>
      </w:r>
      <w:r>
        <w:rPr>
          <w:color w:val="000000"/>
        </w:rPr>
        <w:t>：</w:t>
      </w:r>
      <w:r>
        <w:rPr>
          <w:color w:val="000000"/>
        </w:rPr>
        <w:t>a</w:t>
      </w:r>
      <w:r>
        <w:rPr>
          <w:color w:val="000000"/>
        </w:rPr>
        <w:t>：</w:t>
      </w:r>
      <w:r>
        <w:rPr>
          <w:color w:val="000000"/>
        </w:rPr>
        <w:t>Aa</w:t>
      </w:r>
      <w:r>
        <w:rPr>
          <w:color w:val="000000"/>
        </w:rPr>
        <w:t>：</w:t>
      </w:r>
      <w:r>
        <w:rPr>
          <w:color w:val="000000"/>
        </w:rPr>
        <w:t>aa=1:2:2:1</w:t>
      </w:r>
      <w:r>
        <w:rPr>
          <w:color w:val="000000"/>
        </w:rPr>
        <w:t>，测交后代含</w:t>
      </w:r>
      <w:r>
        <w:rPr>
          <w:color w:val="000000"/>
        </w:rPr>
        <w:t>A</w:t>
      </w:r>
      <w:r>
        <w:rPr>
          <w:color w:val="000000"/>
        </w:rPr>
        <w:t>的个体和不含</w:t>
      </w:r>
      <w:r>
        <w:rPr>
          <w:color w:val="000000"/>
        </w:rPr>
        <w:t>A</w:t>
      </w:r>
      <w:r>
        <w:rPr>
          <w:color w:val="000000"/>
        </w:rPr>
        <w:t>的个体比值为</w:t>
      </w:r>
      <w:r>
        <w:rPr>
          <w:color w:val="000000"/>
        </w:rPr>
        <w:t>1:1</w:t>
      </w:r>
      <w:r>
        <w:rPr>
          <w:color w:val="000000"/>
        </w:rPr>
        <w:t>，再考虑</w:t>
      </w:r>
      <w:r>
        <w:rPr>
          <w:color w:val="000000"/>
        </w:rPr>
        <w:t>B</w:t>
      </w:r>
      <w:r>
        <w:rPr>
          <w:color w:val="000000"/>
        </w:rPr>
        <w:t>、</w:t>
      </w:r>
      <w:r>
        <w:rPr>
          <w:color w:val="000000"/>
        </w:rPr>
        <w:t>b</w:t>
      </w:r>
      <w:r>
        <w:rPr>
          <w:color w:val="000000"/>
        </w:rPr>
        <w:t>基因，测交的结果是</w:t>
      </w:r>
      <w:r>
        <w:rPr>
          <w:color w:val="000000"/>
        </w:rPr>
        <w:t>Bb</w:t>
      </w:r>
      <w:r>
        <w:rPr>
          <w:color w:val="000000"/>
        </w:rPr>
        <w:t>：</w:t>
      </w:r>
      <w:r>
        <w:rPr>
          <w:color w:val="000000"/>
        </w:rPr>
        <w:t>bb=1:1</w:t>
      </w:r>
      <w:r>
        <w:rPr>
          <w:color w:val="000000"/>
        </w:rPr>
        <w:t>，因此子代蓝花：白花</w:t>
      </w:r>
      <w:r>
        <w:rPr>
          <w:color w:val="000000"/>
        </w:rPr>
        <w:t>=1:1</w:t>
      </w:r>
      <w:r>
        <w:rPr>
          <w:color w:val="000000"/>
        </w:rPr>
        <w:t>；</w:t>
      </w:r>
      <w:proofErr w:type="spellStart"/>
      <w:r>
        <w:rPr>
          <w:color w:val="000000"/>
        </w:rPr>
        <w:t>AAaBb</w:t>
      </w:r>
      <w:proofErr w:type="spellEnd"/>
      <w:r>
        <w:rPr>
          <w:color w:val="000000"/>
        </w:rPr>
        <w:t>个体进行测交，利用分离定律思维求解，先考虑</w:t>
      </w:r>
      <w:r>
        <w:rPr>
          <w:color w:val="000000"/>
        </w:rPr>
        <w:t>A</w:t>
      </w:r>
      <w:r>
        <w:rPr>
          <w:color w:val="000000"/>
        </w:rPr>
        <w:t>、</w:t>
      </w:r>
      <w:r>
        <w:rPr>
          <w:color w:val="000000"/>
        </w:rPr>
        <w:t>a</w:t>
      </w:r>
      <w:r>
        <w:rPr>
          <w:color w:val="000000"/>
        </w:rPr>
        <w:t>基因，</w:t>
      </w:r>
      <w:proofErr w:type="spellStart"/>
      <w:r>
        <w:rPr>
          <w:color w:val="000000"/>
        </w:rPr>
        <w:t>AAa</w:t>
      </w:r>
      <w:proofErr w:type="spellEnd"/>
      <w:r>
        <w:rPr>
          <w:color w:val="000000"/>
        </w:rPr>
        <w:t>可以产生的配子种类及比例为</w:t>
      </w:r>
      <w:r>
        <w:rPr>
          <w:color w:val="000000"/>
        </w:rPr>
        <w:t>A</w:t>
      </w:r>
      <w:r>
        <w:rPr>
          <w:color w:val="000000"/>
        </w:rPr>
        <w:t>：</w:t>
      </w:r>
      <w:r>
        <w:rPr>
          <w:color w:val="000000"/>
        </w:rPr>
        <w:t>a</w:t>
      </w:r>
      <w:r>
        <w:rPr>
          <w:color w:val="000000"/>
        </w:rPr>
        <w:t>：</w:t>
      </w:r>
      <w:r>
        <w:rPr>
          <w:color w:val="000000"/>
        </w:rPr>
        <w:t>AA</w:t>
      </w:r>
      <w:r>
        <w:rPr>
          <w:color w:val="000000"/>
        </w:rPr>
        <w:t>：</w:t>
      </w:r>
      <w:r>
        <w:rPr>
          <w:color w:val="000000"/>
        </w:rPr>
        <w:t>Aa=2:1:1:2</w:t>
      </w:r>
      <w:r>
        <w:rPr>
          <w:color w:val="000000"/>
        </w:rPr>
        <w:t>，测交后代含</w:t>
      </w:r>
      <w:r>
        <w:rPr>
          <w:color w:val="000000"/>
        </w:rPr>
        <w:t>A</w:t>
      </w:r>
      <w:r>
        <w:rPr>
          <w:color w:val="000000"/>
        </w:rPr>
        <w:t>的个体和不含</w:t>
      </w:r>
      <w:r>
        <w:rPr>
          <w:color w:val="000000"/>
        </w:rPr>
        <w:t>A</w:t>
      </w:r>
      <w:r>
        <w:rPr>
          <w:color w:val="000000"/>
        </w:rPr>
        <w:t>的个体比值为</w:t>
      </w:r>
      <w:r>
        <w:rPr>
          <w:color w:val="000000"/>
        </w:rPr>
        <w:t>5:1</w:t>
      </w:r>
      <w:r>
        <w:rPr>
          <w:color w:val="000000"/>
        </w:rPr>
        <w:t>，再考虑</w:t>
      </w:r>
      <w:r>
        <w:rPr>
          <w:color w:val="000000"/>
        </w:rPr>
        <w:t>B</w:t>
      </w:r>
      <w:r>
        <w:rPr>
          <w:color w:val="000000"/>
        </w:rPr>
        <w:t>、</w:t>
      </w:r>
      <w:r>
        <w:rPr>
          <w:color w:val="000000"/>
        </w:rPr>
        <w:t>b</w:t>
      </w:r>
      <w:r>
        <w:rPr>
          <w:color w:val="000000"/>
        </w:rPr>
        <w:t>基因，测交的结果是</w:t>
      </w:r>
      <w:r>
        <w:rPr>
          <w:color w:val="000000"/>
        </w:rPr>
        <w:t>Bb</w:t>
      </w:r>
      <w:r>
        <w:rPr>
          <w:color w:val="000000"/>
        </w:rPr>
        <w:t>：</w:t>
      </w:r>
      <w:r>
        <w:rPr>
          <w:color w:val="000000"/>
        </w:rPr>
        <w:t>bb=1:1</w:t>
      </w:r>
      <w:r>
        <w:rPr>
          <w:color w:val="000000"/>
        </w:rPr>
        <w:t>，因此子代蓝花：白花</w:t>
      </w:r>
      <w:r>
        <w:rPr>
          <w:color w:val="000000"/>
        </w:rPr>
        <w:t>=1:1</w:t>
      </w:r>
      <w:r>
        <w:rPr>
          <w:color w:val="000000"/>
        </w:rPr>
        <w:t>，两种基因型的个体测交结果相同，无法进行判断。若进行自交，</w:t>
      </w:r>
      <w:proofErr w:type="spellStart"/>
      <w:r>
        <w:rPr>
          <w:color w:val="000000"/>
        </w:rPr>
        <w:t>AaaBb</w:t>
      </w:r>
      <w:proofErr w:type="spellEnd"/>
      <w:r>
        <w:rPr>
          <w:color w:val="000000"/>
        </w:rPr>
        <w:t>个体进行测交，利用分离定律思维求解，先考虑</w:t>
      </w:r>
      <w:r>
        <w:rPr>
          <w:color w:val="000000"/>
        </w:rPr>
        <w:t>A</w:t>
      </w:r>
      <w:r>
        <w:rPr>
          <w:color w:val="000000"/>
        </w:rPr>
        <w:t>、</w:t>
      </w:r>
      <w:r>
        <w:rPr>
          <w:color w:val="000000"/>
        </w:rPr>
        <w:t>a</w:t>
      </w:r>
      <w:r>
        <w:rPr>
          <w:color w:val="000000"/>
        </w:rPr>
        <w:t>基因，</w:t>
      </w:r>
      <w:proofErr w:type="spellStart"/>
      <w:r>
        <w:rPr>
          <w:color w:val="000000"/>
        </w:rPr>
        <w:t>Aaa</w:t>
      </w:r>
      <w:proofErr w:type="spellEnd"/>
      <w:r>
        <w:rPr>
          <w:color w:val="000000"/>
        </w:rPr>
        <w:t>可以产生的配子种类及比例为</w:t>
      </w:r>
      <w:r>
        <w:rPr>
          <w:color w:val="000000"/>
        </w:rPr>
        <w:t>A</w:t>
      </w:r>
      <w:r>
        <w:rPr>
          <w:color w:val="000000"/>
        </w:rPr>
        <w:t>：</w:t>
      </w:r>
      <w:r>
        <w:rPr>
          <w:color w:val="000000"/>
        </w:rPr>
        <w:t>a</w:t>
      </w:r>
      <w:r>
        <w:rPr>
          <w:color w:val="000000"/>
        </w:rPr>
        <w:t>：</w:t>
      </w:r>
      <w:r>
        <w:rPr>
          <w:color w:val="000000"/>
        </w:rPr>
        <w:t>Aa</w:t>
      </w:r>
      <w:r>
        <w:rPr>
          <w:color w:val="000000"/>
        </w:rPr>
        <w:t>：</w:t>
      </w:r>
      <w:r>
        <w:rPr>
          <w:color w:val="000000"/>
        </w:rPr>
        <w:t>aa=1:2:2:1</w:t>
      </w:r>
      <w:r>
        <w:rPr>
          <w:color w:val="000000"/>
        </w:rPr>
        <w:t>，含</w:t>
      </w:r>
      <w:r>
        <w:rPr>
          <w:color w:val="000000"/>
        </w:rPr>
        <w:t>A</w:t>
      </w:r>
      <w:r>
        <w:rPr>
          <w:color w:val="000000"/>
        </w:rPr>
        <w:t>的配子：不含</w:t>
      </w:r>
      <w:r>
        <w:rPr>
          <w:color w:val="000000"/>
        </w:rPr>
        <w:t>A</w:t>
      </w:r>
      <w:r>
        <w:rPr>
          <w:color w:val="000000"/>
        </w:rPr>
        <w:t>配子</w:t>
      </w:r>
      <w:r>
        <w:rPr>
          <w:color w:val="000000"/>
        </w:rPr>
        <w:t>=1:1</w:t>
      </w:r>
      <w:r>
        <w:rPr>
          <w:color w:val="000000"/>
        </w:rPr>
        <w:t>，自交后代含</w:t>
      </w:r>
      <w:r>
        <w:rPr>
          <w:color w:val="000000"/>
        </w:rPr>
        <w:t>A</w:t>
      </w:r>
      <w:r>
        <w:rPr>
          <w:color w:val="000000"/>
        </w:rPr>
        <w:t>的个体和不含</w:t>
      </w:r>
      <w:r>
        <w:rPr>
          <w:color w:val="000000"/>
        </w:rPr>
        <w:t>A</w:t>
      </w:r>
      <w:r>
        <w:rPr>
          <w:color w:val="000000"/>
        </w:rPr>
        <w:t>的个体比值为</w:t>
      </w:r>
      <w:r>
        <w:rPr>
          <w:color w:val="000000"/>
        </w:rPr>
        <w:t>3:1</w:t>
      </w:r>
      <w:r>
        <w:rPr>
          <w:color w:val="000000"/>
        </w:rPr>
        <w:t>，再考虑</w:t>
      </w:r>
      <w:r>
        <w:rPr>
          <w:color w:val="000000"/>
        </w:rPr>
        <w:t>B</w:t>
      </w:r>
      <w:r>
        <w:rPr>
          <w:color w:val="000000"/>
        </w:rPr>
        <w:t>、</w:t>
      </w:r>
      <w:r>
        <w:rPr>
          <w:color w:val="000000"/>
        </w:rPr>
        <w:t>b</w:t>
      </w:r>
      <w:r>
        <w:rPr>
          <w:color w:val="000000"/>
        </w:rPr>
        <w:t>基因，自交的结果是</w:t>
      </w:r>
      <w:r>
        <w:rPr>
          <w:color w:val="000000"/>
        </w:rPr>
        <w:t>BB</w:t>
      </w:r>
      <w:r>
        <w:rPr>
          <w:color w:val="000000"/>
        </w:rPr>
        <w:t>：</w:t>
      </w:r>
      <w:r>
        <w:rPr>
          <w:color w:val="000000"/>
        </w:rPr>
        <w:t>Bb</w:t>
      </w:r>
      <w:r>
        <w:rPr>
          <w:color w:val="000000"/>
        </w:rPr>
        <w:t>：</w:t>
      </w:r>
      <w:r>
        <w:rPr>
          <w:color w:val="000000"/>
        </w:rPr>
        <w:t>bb=1:2</w:t>
      </w:r>
      <w:r>
        <w:rPr>
          <w:color w:val="000000"/>
        </w:rPr>
        <w:t>：</w:t>
      </w:r>
      <w:r>
        <w:rPr>
          <w:color w:val="000000"/>
        </w:rPr>
        <w:t>1</w:t>
      </w:r>
      <w:r>
        <w:rPr>
          <w:color w:val="000000"/>
        </w:rPr>
        <w:t>，因此子代蓝花：白花</w:t>
      </w:r>
      <w:r>
        <w:rPr>
          <w:color w:val="000000"/>
        </w:rPr>
        <w:t>=5:3</w:t>
      </w:r>
      <w:r>
        <w:rPr>
          <w:color w:val="000000"/>
        </w:rPr>
        <w:t>；</w:t>
      </w:r>
      <w:proofErr w:type="spellStart"/>
      <w:r>
        <w:rPr>
          <w:color w:val="000000"/>
        </w:rPr>
        <w:t>AAaBb</w:t>
      </w:r>
      <w:proofErr w:type="spellEnd"/>
      <w:r>
        <w:rPr>
          <w:color w:val="000000"/>
        </w:rPr>
        <w:t>个体进行自交，利用分离定律思维求解，先考虑</w:t>
      </w:r>
      <w:r>
        <w:rPr>
          <w:color w:val="000000"/>
        </w:rPr>
        <w:t>A</w:t>
      </w:r>
      <w:r>
        <w:rPr>
          <w:color w:val="000000"/>
        </w:rPr>
        <w:t>、</w:t>
      </w:r>
      <w:r>
        <w:rPr>
          <w:color w:val="000000"/>
        </w:rPr>
        <w:t>a</w:t>
      </w:r>
      <w:r>
        <w:rPr>
          <w:color w:val="000000"/>
        </w:rPr>
        <w:t>基因，</w:t>
      </w:r>
      <w:proofErr w:type="spellStart"/>
      <w:r>
        <w:rPr>
          <w:color w:val="000000"/>
        </w:rPr>
        <w:t>AAa</w:t>
      </w:r>
      <w:proofErr w:type="spellEnd"/>
      <w:r>
        <w:rPr>
          <w:color w:val="000000"/>
        </w:rPr>
        <w:t>可以产生的配子种类及比例为</w:t>
      </w:r>
      <w:r>
        <w:rPr>
          <w:color w:val="000000"/>
        </w:rPr>
        <w:t>A</w:t>
      </w:r>
      <w:r>
        <w:rPr>
          <w:color w:val="000000"/>
        </w:rPr>
        <w:t>：</w:t>
      </w:r>
      <w:r>
        <w:rPr>
          <w:color w:val="000000"/>
        </w:rPr>
        <w:t>a</w:t>
      </w:r>
      <w:r>
        <w:rPr>
          <w:color w:val="000000"/>
        </w:rPr>
        <w:t>：</w:t>
      </w:r>
      <w:r>
        <w:rPr>
          <w:color w:val="000000"/>
        </w:rPr>
        <w:t>AA</w:t>
      </w:r>
      <w:r>
        <w:rPr>
          <w:color w:val="000000"/>
        </w:rPr>
        <w:t>：</w:t>
      </w:r>
      <w:r>
        <w:rPr>
          <w:color w:val="000000"/>
        </w:rPr>
        <w:t>Aa=2:1:1:2</w:t>
      </w:r>
      <w:r>
        <w:rPr>
          <w:color w:val="000000"/>
        </w:rPr>
        <w:t>，含</w:t>
      </w:r>
      <w:r>
        <w:rPr>
          <w:color w:val="000000"/>
        </w:rPr>
        <w:t>A</w:t>
      </w:r>
      <w:r>
        <w:rPr>
          <w:color w:val="000000"/>
        </w:rPr>
        <w:t>的配子：不含</w:t>
      </w:r>
      <w:r>
        <w:rPr>
          <w:color w:val="000000"/>
        </w:rPr>
        <w:t>A</w:t>
      </w:r>
      <w:r>
        <w:rPr>
          <w:color w:val="000000"/>
        </w:rPr>
        <w:t>配子</w:t>
      </w:r>
      <w:r>
        <w:rPr>
          <w:color w:val="000000"/>
        </w:rPr>
        <w:t>=5:1</w:t>
      </w:r>
      <w:r>
        <w:rPr>
          <w:color w:val="000000"/>
        </w:rPr>
        <w:t>，自交后代含</w:t>
      </w:r>
      <w:r>
        <w:rPr>
          <w:color w:val="000000"/>
        </w:rPr>
        <w:t>A</w:t>
      </w:r>
      <w:r>
        <w:rPr>
          <w:color w:val="000000"/>
        </w:rPr>
        <w:t>的个体和不含</w:t>
      </w:r>
      <w:r>
        <w:rPr>
          <w:color w:val="000000"/>
        </w:rPr>
        <w:t>A</w:t>
      </w:r>
      <w:r>
        <w:rPr>
          <w:color w:val="000000"/>
        </w:rPr>
        <w:t>的个体比值为</w:t>
      </w:r>
      <w:r>
        <w:rPr>
          <w:color w:val="000000"/>
        </w:rPr>
        <w:t>35:1</w:t>
      </w:r>
      <w:r>
        <w:rPr>
          <w:color w:val="000000"/>
        </w:rPr>
        <w:t>，再考虑</w:t>
      </w:r>
      <w:r>
        <w:rPr>
          <w:color w:val="000000"/>
        </w:rPr>
        <w:t>B</w:t>
      </w:r>
      <w:r>
        <w:rPr>
          <w:color w:val="000000"/>
        </w:rPr>
        <w:t>、</w:t>
      </w:r>
      <w:r>
        <w:rPr>
          <w:color w:val="000000"/>
        </w:rPr>
        <w:t>b</w:t>
      </w:r>
      <w:r>
        <w:rPr>
          <w:color w:val="000000"/>
        </w:rPr>
        <w:t>基因，自交的结果是</w:t>
      </w:r>
      <w:r>
        <w:rPr>
          <w:color w:val="000000"/>
        </w:rPr>
        <w:t>BB</w:t>
      </w:r>
      <w:r>
        <w:rPr>
          <w:color w:val="000000"/>
        </w:rPr>
        <w:t>：</w:t>
      </w:r>
      <w:r>
        <w:rPr>
          <w:color w:val="000000"/>
        </w:rPr>
        <w:t>Bb</w:t>
      </w:r>
      <w:r>
        <w:rPr>
          <w:color w:val="000000"/>
        </w:rPr>
        <w:t>：</w:t>
      </w:r>
      <w:r>
        <w:rPr>
          <w:color w:val="000000"/>
        </w:rPr>
        <w:t>bb=1:2</w:t>
      </w:r>
      <w:r>
        <w:rPr>
          <w:color w:val="000000"/>
        </w:rPr>
        <w:t>：</w:t>
      </w:r>
      <w:r>
        <w:rPr>
          <w:color w:val="000000"/>
        </w:rPr>
        <w:t>1</w:t>
      </w:r>
      <w:r>
        <w:rPr>
          <w:color w:val="000000"/>
        </w:rPr>
        <w:t>，因此子代蓝花：白花</w:t>
      </w:r>
      <w:r>
        <w:rPr>
          <w:color w:val="000000"/>
        </w:rPr>
        <w:t>=1:1</w:t>
      </w:r>
      <w:r>
        <w:rPr>
          <w:color w:val="000000"/>
        </w:rPr>
        <w:t>，蓝花：白花</w:t>
      </w:r>
      <w:r>
        <w:rPr>
          <w:color w:val="000000"/>
        </w:rPr>
        <w:t>=</w:t>
      </w:r>
      <w:r>
        <w:rPr>
          <w:color w:val="000000"/>
        </w:rPr>
        <w:t>（</w:t>
      </w:r>
      <w:r>
        <w:rPr>
          <w:color w:val="000000"/>
        </w:rPr>
        <w:t>35×3+1</w:t>
      </w:r>
      <w:r>
        <w:rPr>
          <w:color w:val="000000"/>
        </w:rPr>
        <w:t>）：（</w:t>
      </w:r>
      <w:r>
        <w:rPr>
          <w:color w:val="000000"/>
        </w:rPr>
        <w:t>35+3</w:t>
      </w:r>
      <w:r>
        <w:rPr>
          <w:color w:val="000000"/>
        </w:rPr>
        <w:t>）</w:t>
      </w:r>
      <w:r>
        <w:rPr>
          <w:color w:val="000000"/>
        </w:rPr>
        <w:t>=53:19</w:t>
      </w:r>
      <w:r>
        <w:rPr>
          <w:color w:val="000000"/>
        </w:rPr>
        <w:t>，两种三体蓝花植株自交子代表型及比例不同，可以判断染色体分离异常发生的时期。</w:t>
      </w:r>
    </w:p>
    <w:p w14:paraId="21AEC83F" w14:textId="77777777" w:rsidR="0008650E" w:rsidRDefault="0008650E" w:rsidP="0008650E">
      <w:pPr>
        <w:spacing w:line="360" w:lineRule="auto"/>
        <w:ind w:firstLineChars="200" w:firstLine="420"/>
        <w:jc w:val="left"/>
        <w:textAlignment w:val="center"/>
        <w:rPr>
          <w:color w:val="000000"/>
        </w:rPr>
      </w:pPr>
      <w:r>
        <w:rPr>
          <w:color w:val="000000"/>
        </w:rPr>
        <w:t>【小问</w:t>
      </w:r>
      <w:r>
        <w:rPr>
          <w:color w:val="000000"/>
        </w:rPr>
        <w:t>3</w:t>
      </w:r>
      <w:r>
        <w:rPr>
          <w:color w:val="000000"/>
        </w:rPr>
        <w:t>详解】</w:t>
      </w:r>
    </w:p>
    <w:p w14:paraId="4944EAC8" w14:textId="77777777" w:rsidR="0008650E" w:rsidRDefault="0008650E" w:rsidP="0008650E">
      <w:pPr>
        <w:spacing w:line="360" w:lineRule="auto"/>
        <w:ind w:firstLineChars="200" w:firstLine="420"/>
        <w:jc w:val="left"/>
        <w:textAlignment w:val="center"/>
        <w:rPr>
          <w:color w:val="000000"/>
        </w:rPr>
      </w:pPr>
      <w:r>
        <w:rPr>
          <w:color w:val="000000"/>
        </w:rPr>
        <w:t>染色体结构变异包括了染色体片段的缺失、重复、倒位和易位，已知同一对引物的扩增产物长度相同，若</w:t>
      </w:r>
      <w:r>
        <w:rPr>
          <w:color w:val="000000"/>
        </w:rPr>
        <w:lastRenderedPageBreak/>
        <w:t>为易位、缺失和重复则导致</w:t>
      </w:r>
      <w:r>
        <w:rPr>
          <w:color w:val="000000"/>
        </w:rPr>
        <w:t>b</w:t>
      </w:r>
      <w:r>
        <w:rPr>
          <w:color w:val="000000"/>
        </w:rPr>
        <w:t>基因和</w:t>
      </w:r>
      <w:r>
        <w:rPr>
          <w:color w:val="000000"/>
        </w:rPr>
        <w:t>B</w:t>
      </w:r>
      <w:r>
        <w:rPr>
          <w:color w:val="000000"/>
        </w:rPr>
        <w:t>基因碱基长度不同，因此用同一对引物扩增产生的片段长度不同，因此判断该结构变异为倒位。甲、乙基因型为</w:t>
      </w:r>
      <w:proofErr w:type="spellStart"/>
      <w:r>
        <w:rPr>
          <w:color w:val="000000"/>
        </w:rPr>
        <w:t>aaBB</w:t>
      </w:r>
      <w:proofErr w:type="spellEnd"/>
      <w:r>
        <w:rPr>
          <w:color w:val="000000"/>
        </w:rPr>
        <w:t>、</w:t>
      </w:r>
      <w:proofErr w:type="spellStart"/>
      <w:r>
        <w:rPr>
          <w:color w:val="000000"/>
        </w:rPr>
        <w:t>AAbb</w:t>
      </w:r>
      <w:proofErr w:type="spellEnd"/>
      <w:r>
        <w:rPr>
          <w:color w:val="000000"/>
        </w:rPr>
        <w:t>，结合电泳结果可知，</w:t>
      </w:r>
      <w:proofErr w:type="gramStart"/>
      <w:r>
        <w:rPr>
          <w:color w:val="000000"/>
        </w:rPr>
        <w:t>甲无论</w:t>
      </w:r>
      <w:proofErr w:type="gramEnd"/>
      <w:r>
        <w:rPr>
          <w:color w:val="000000"/>
        </w:rPr>
        <w:t>用哪一对引物扩增均能扩增出产物，引物是根据</w:t>
      </w:r>
      <w:r>
        <w:rPr>
          <w:color w:val="000000"/>
        </w:rPr>
        <w:t>B</w:t>
      </w:r>
      <w:r>
        <w:rPr>
          <w:color w:val="000000"/>
        </w:rPr>
        <w:t>基因的碱基序</w:t>
      </w:r>
      <w:proofErr w:type="gramStart"/>
      <w:r>
        <w:rPr>
          <w:color w:val="000000"/>
        </w:rPr>
        <w:t>列设计</w:t>
      </w:r>
      <w:proofErr w:type="gramEnd"/>
      <w:r>
        <w:rPr>
          <w:color w:val="000000"/>
        </w:rPr>
        <w:t>的，因此判断甲的基因型为</w:t>
      </w:r>
      <w:proofErr w:type="spellStart"/>
      <w:r>
        <w:rPr>
          <w:color w:val="000000"/>
        </w:rPr>
        <w:t>aaBB</w:t>
      </w:r>
      <w:proofErr w:type="spellEnd"/>
      <w:r>
        <w:rPr>
          <w:color w:val="000000"/>
        </w:rPr>
        <w:t>，乙的基因型为</w:t>
      </w:r>
      <w:proofErr w:type="spellStart"/>
      <w:r>
        <w:rPr>
          <w:color w:val="000000"/>
        </w:rPr>
        <w:t>AAbb</w:t>
      </w:r>
      <w:proofErr w:type="spellEnd"/>
      <w:r>
        <w:rPr>
          <w:color w:val="000000"/>
        </w:rPr>
        <w:t>，</w:t>
      </w:r>
      <w:r>
        <w:rPr>
          <w:color w:val="000000"/>
        </w:rPr>
        <w:t>F</w:t>
      </w:r>
      <w:r>
        <w:rPr>
          <w:color w:val="000000"/>
          <w:vertAlign w:val="subscript"/>
        </w:rPr>
        <w:t>2</w:t>
      </w:r>
      <w:r>
        <w:rPr>
          <w:color w:val="000000"/>
        </w:rPr>
        <w:t>白花的基因型有</w:t>
      </w:r>
      <w:proofErr w:type="spellStart"/>
      <w:r>
        <w:rPr>
          <w:color w:val="000000"/>
        </w:rPr>
        <w:t>AAbb</w:t>
      </w:r>
      <w:proofErr w:type="spellEnd"/>
      <w:r>
        <w:rPr>
          <w:color w:val="000000"/>
        </w:rPr>
        <w:t>、</w:t>
      </w:r>
      <w:proofErr w:type="spellStart"/>
      <w:r>
        <w:rPr>
          <w:color w:val="000000"/>
        </w:rPr>
        <w:t>Aabb</w:t>
      </w:r>
      <w:proofErr w:type="spellEnd"/>
      <w:r>
        <w:rPr>
          <w:color w:val="000000"/>
        </w:rPr>
        <w:t>、</w:t>
      </w:r>
      <w:proofErr w:type="spellStart"/>
      <w:r>
        <w:rPr>
          <w:color w:val="000000"/>
        </w:rPr>
        <w:t>aaBB</w:t>
      </w:r>
      <w:proofErr w:type="spellEnd"/>
      <w:r>
        <w:rPr>
          <w:color w:val="000000"/>
        </w:rPr>
        <w:t>、</w:t>
      </w:r>
      <w:proofErr w:type="spellStart"/>
      <w:r>
        <w:rPr>
          <w:color w:val="000000"/>
        </w:rPr>
        <w:t>aaBb</w:t>
      </w:r>
      <w:proofErr w:type="spellEnd"/>
      <w:r>
        <w:rPr>
          <w:color w:val="000000"/>
        </w:rPr>
        <w:t>，</w:t>
      </w:r>
      <w:proofErr w:type="gramStart"/>
      <w:r>
        <w:rPr>
          <w:color w:val="000000"/>
        </w:rPr>
        <w:t>丙用</w:t>
      </w:r>
      <w:proofErr w:type="gramEnd"/>
      <w:r>
        <w:rPr>
          <w:color w:val="000000"/>
        </w:rPr>
        <w:t>F2R1</w:t>
      </w:r>
      <w:r>
        <w:rPr>
          <w:color w:val="000000"/>
        </w:rPr>
        <w:t>扩增结果与甲相同，与乙不同，说明丙含有</w:t>
      </w:r>
      <w:r>
        <w:rPr>
          <w:color w:val="000000"/>
        </w:rPr>
        <w:t>B</w:t>
      </w:r>
      <w:r>
        <w:rPr>
          <w:color w:val="000000"/>
        </w:rPr>
        <w:t>基因，因此丙的基因型为</w:t>
      </w:r>
      <w:proofErr w:type="spellStart"/>
      <w:r>
        <w:rPr>
          <w:color w:val="000000"/>
        </w:rPr>
        <w:t>aaBB</w:t>
      </w:r>
      <w:proofErr w:type="spellEnd"/>
      <w:r>
        <w:rPr>
          <w:color w:val="000000"/>
        </w:rPr>
        <w:t>或</w:t>
      </w:r>
      <w:proofErr w:type="spellStart"/>
      <w:r>
        <w:rPr>
          <w:color w:val="000000"/>
        </w:rPr>
        <w:t>aaBb</w:t>
      </w:r>
      <w:proofErr w:type="spellEnd"/>
      <w:r>
        <w:rPr>
          <w:color w:val="000000"/>
        </w:rPr>
        <w:t>。根据电泳结果判断是</w:t>
      </w:r>
      <w:r>
        <w:rPr>
          <w:color w:val="000000"/>
        </w:rPr>
        <w:t>F</w:t>
      </w:r>
      <w:r>
        <w:rPr>
          <w:color w:val="000000"/>
          <w:vertAlign w:val="subscript"/>
        </w:rPr>
        <w:t>2</w:t>
      </w:r>
      <w:r>
        <w:rPr>
          <w:color w:val="000000"/>
        </w:rPr>
        <w:t>和</w:t>
      </w:r>
      <w:r>
        <w:rPr>
          <w:color w:val="000000"/>
        </w:rPr>
        <w:t>R</w:t>
      </w:r>
      <w:r>
        <w:rPr>
          <w:color w:val="000000"/>
          <w:vertAlign w:val="subscript"/>
        </w:rPr>
        <w:t>2</w:t>
      </w:r>
      <w:r>
        <w:rPr>
          <w:color w:val="000000"/>
        </w:rPr>
        <w:t>对应的</w:t>
      </w:r>
      <w:r>
        <w:rPr>
          <w:color w:val="000000"/>
        </w:rPr>
        <w:t>DNA</w:t>
      </w:r>
      <w:r>
        <w:rPr>
          <w:color w:val="000000"/>
        </w:rPr>
        <w:t>片段发生</w:t>
      </w:r>
      <w:proofErr w:type="gramStart"/>
      <w:r>
        <w:rPr>
          <w:color w:val="000000"/>
        </w:rPr>
        <w:t>了倒</w:t>
      </w:r>
      <w:proofErr w:type="gramEnd"/>
      <w:r>
        <w:rPr>
          <w:color w:val="000000"/>
        </w:rPr>
        <w:t>位，使得基因</w:t>
      </w:r>
      <w:r>
        <w:rPr>
          <w:color w:val="000000"/>
        </w:rPr>
        <w:t>B</w:t>
      </w:r>
      <w:r>
        <w:rPr>
          <w:color w:val="000000"/>
        </w:rPr>
        <w:t>突变为</w:t>
      </w:r>
      <w:r>
        <w:rPr>
          <w:color w:val="000000"/>
        </w:rPr>
        <w:t>b</w:t>
      </w:r>
      <w:r>
        <w:rPr>
          <w:color w:val="000000"/>
        </w:rPr>
        <w:t>，倒位后获得的</w:t>
      </w:r>
      <w:r>
        <w:rPr>
          <w:color w:val="000000"/>
        </w:rPr>
        <w:t>b</w:t>
      </w:r>
      <w:r>
        <w:rPr>
          <w:color w:val="000000"/>
        </w:rPr>
        <w:t>基因，</w:t>
      </w:r>
      <w:r>
        <w:rPr>
          <w:color w:val="000000"/>
        </w:rPr>
        <w:t>F</w:t>
      </w:r>
      <w:r>
        <w:rPr>
          <w:color w:val="000000"/>
          <w:vertAlign w:val="subscript"/>
        </w:rPr>
        <w:t>1</w:t>
      </w:r>
      <w:r>
        <w:rPr>
          <w:color w:val="000000"/>
        </w:rPr>
        <w:t>R</w:t>
      </w:r>
      <w:r>
        <w:rPr>
          <w:color w:val="000000"/>
          <w:vertAlign w:val="subscript"/>
        </w:rPr>
        <w:t>2</w:t>
      </w:r>
      <w:r>
        <w:rPr>
          <w:color w:val="000000"/>
        </w:rPr>
        <w:t>引物对应的是同一条单链，</w:t>
      </w:r>
      <w:r>
        <w:rPr>
          <w:color w:val="000000"/>
        </w:rPr>
        <w:t>F</w:t>
      </w:r>
      <w:r>
        <w:rPr>
          <w:color w:val="000000"/>
          <w:vertAlign w:val="subscript"/>
        </w:rPr>
        <w:t>2</w:t>
      </w:r>
      <w:r>
        <w:rPr>
          <w:color w:val="000000"/>
        </w:rPr>
        <w:t>R</w:t>
      </w:r>
      <w:r>
        <w:rPr>
          <w:color w:val="000000"/>
          <w:vertAlign w:val="subscript"/>
        </w:rPr>
        <w:t>1</w:t>
      </w:r>
      <w:r>
        <w:rPr>
          <w:color w:val="000000"/>
        </w:rPr>
        <w:t>引物对应的是同一条单链，因此用</w:t>
      </w:r>
      <w:r>
        <w:rPr>
          <w:color w:val="000000"/>
        </w:rPr>
        <w:t>F</w:t>
      </w:r>
      <w:r>
        <w:rPr>
          <w:color w:val="000000"/>
          <w:vertAlign w:val="subscript"/>
        </w:rPr>
        <w:t>2</w:t>
      </w:r>
      <w:r>
        <w:rPr>
          <w:color w:val="000000"/>
        </w:rPr>
        <w:t>R</w:t>
      </w:r>
      <w:r>
        <w:rPr>
          <w:color w:val="000000"/>
          <w:vertAlign w:val="subscript"/>
        </w:rPr>
        <w:t>1</w:t>
      </w:r>
      <w:r>
        <w:rPr>
          <w:color w:val="000000"/>
        </w:rPr>
        <w:t>扩增，乙植物无法扩增出产物。为了确定丙的基因型，即确定是否含有</w:t>
      </w:r>
      <w:r>
        <w:rPr>
          <w:color w:val="000000"/>
        </w:rPr>
        <w:t>b</w:t>
      </w:r>
      <w:r>
        <w:rPr>
          <w:color w:val="000000"/>
        </w:rPr>
        <w:t>基因，可以选择引物</w:t>
      </w:r>
      <w:r>
        <w:rPr>
          <w:color w:val="000000"/>
        </w:rPr>
        <w:t>F</w:t>
      </w:r>
      <w:r>
        <w:rPr>
          <w:color w:val="000000"/>
          <w:vertAlign w:val="subscript"/>
        </w:rPr>
        <w:t>1</w:t>
      </w:r>
      <w:r>
        <w:rPr>
          <w:color w:val="000000"/>
        </w:rPr>
        <w:t>F</w:t>
      </w:r>
      <w:r>
        <w:rPr>
          <w:color w:val="000000"/>
          <w:vertAlign w:val="subscript"/>
        </w:rPr>
        <w:t>2</w:t>
      </w:r>
      <w:r>
        <w:rPr>
          <w:color w:val="000000"/>
        </w:rPr>
        <w:t>或</w:t>
      </w:r>
      <w:r>
        <w:rPr>
          <w:color w:val="000000"/>
        </w:rPr>
        <w:t>R</w:t>
      </w:r>
      <w:r>
        <w:rPr>
          <w:color w:val="000000"/>
          <w:vertAlign w:val="subscript"/>
        </w:rPr>
        <w:t>1</w:t>
      </w:r>
      <w:r>
        <w:rPr>
          <w:color w:val="000000"/>
        </w:rPr>
        <w:t>R</w:t>
      </w:r>
      <w:r>
        <w:rPr>
          <w:color w:val="000000"/>
          <w:vertAlign w:val="subscript"/>
        </w:rPr>
        <w:t>2</w:t>
      </w:r>
      <w:r>
        <w:rPr>
          <w:color w:val="000000"/>
        </w:rPr>
        <w:t>,</w:t>
      </w:r>
      <w:r>
        <w:rPr>
          <w:color w:val="000000"/>
        </w:rPr>
        <w:t>由于</w:t>
      </w:r>
      <w:r>
        <w:rPr>
          <w:color w:val="000000"/>
        </w:rPr>
        <w:t>B</w:t>
      </w:r>
      <w:r>
        <w:rPr>
          <w:color w:val="000000"/>
        </w:rPr>
        <w:t>基因</w:t>
      </w:r>
      <w:r>
        <w:rPr>
          <w:color w:val="000000"/>
        </w:rPr>
        <w:t>F</w:t>
      </w:r>
      <w:r>
        <w:rPr>
          <w:color w:val="000000"/>
          <w:vertAlign w:val="subscript"/>
        </w:rPr>
        <w:t>1</w:t>
      </w:r>
      <w:r>
        <w:rPr>
          <w:color w:val="000000"/>
        </w:rPr>
        <w:t>F</w:t>
      </w:r>
      <w:r>
        <w:rPr>
          <w:color w:val="000000"/>
          <w:vertAlign w:val="subscript"/>
        </w:rPr>
        <w:t>2</w:t>
      </w:r>
      <w:r>
        <w:rPr>
          <w:color w:val="000000"/>
        </w:rPr>
        <w:t>引物对应的是同一条单链，</w:t>
      </w:r>
      <w:r>
        <w:rPr>
          <w:color w:val="000000"/>
        </w:rPr>
        <w:t>R</w:t>
      </w:r>
      <w:r>
        <w:rPr>
          <w:color w:val="000000"/>
          <w:vertAlign w:val="subscript"/>
        </w:rPr>
        <w:t>1</w:t>
      </w:r>
      <w:r>
        <w:rPr>
          <w:color w:val="000000"/>
        </w:rPr>
        <w:t>R</w:t>
      </w:r>
      <w:r>
        <w:rPr>
          <w:color w:val="000000"/>
          <w:vertAlign w:val="subscript"/>
        </w:rPr>
        <w:t>2</w:t>
      </w:r>
      <w:r>
        <w:rPr>
          <w:color w:val="000000"/>
        </w:rPr>
        <w:t>对应的另一条单链，因此无法扩增，而由于倒位，</w:t>
      </w:r>
      <w:r>
        <w:rPr>
          <w:color w:val="000000"/>
        </w:rPr>
        <w:t>b</w:t>
      </w:r>
      <w:r>
        <w:rPr>
          <w:color w:val="000000"/>
        </w:rPr>
        <w:t>基因可以正常扩增。</w:t>
      </w:r>
    </w:p>
    <w:p w14:paraId="73EFE8F3" w14:textId="77777777" w:rsidR="0008650E" w:rsidRDefault="0008650E" w:rsidP="0008650E">
      <w:pPr>
        <w:spacing w:line="360" w:lineRule="auto"/>
        <w:jc w:val="left"/>
        <w:textAlignment w:val="center"/>
        <w:rPr>
          <w:color w:val="000000"/>
        </w:rPr>
      </w:pPr>
      <w:r>
        <w:rPr>
          <w:color w:val="000000"/>
        </w:rPr>
        <w:t xml:space="preserve">23. </w:t>
      </w:r>
      <w:r>
        <w:rPr>
          <w:color w:val="2E75B6"/>
        </w:rPr>
        <w:t>【答案】</w:t>
      </w:r>
      <w:r>
        <w:rPr>
          <w:color w:val="000000"/>
        </w:rPr>
        <w:t>（</w:t>
      </w:r>
      <w:r>
        <w:rPr>
          <w:color w:val="000000"/>
        </w:rPr>
        <w:t>1</w:t>
      </w:r>
      <w:r>
        <w:rPr>
          <w:color w:val="000000"/>
        </w:rPr>
        <w:t>）</w:t>
      </w:r>
      <w:r>
        <w:rPr>
          <w:color w:val="000000"/>
        </w:rPr>
        <w:t xml:space="preserve">    ①. </w:t>
      </w:r>
      <w:r>
        <w:rPr>
          <w:rFonts w:ascii="宋体" w:hAnsi="宋体" w:cs="宋体"/>
          <w:color w:val="000000"/>
        </w:rPr>
        <w:t>脑干</w:t>
      </w:r>
      <w:r>
        <w:rPr>
          <w:color w:val="000000"/>
        </w:rPr>
        <w:t xml:space="preserve">    ②. </w:t>
      </w:r>
      <w:r>
        <w:rPr>
          <w:rFonts w:ascii="宋体" w:hAnsi="宋体" w:cs="宋体"/>
          <w:color w:val="000000"/>
        </w:rPr>
        <w:t>交感神经</w:t>
      </w:r>
      <w:r>
        <w:rPr>
          <w:color w:val="000000"/>
        </w:rPr>
        <w:t xml:space="preserve">    </w:t>
      </w:r>
    </w:p>
    <w:p w14:paraId="55C89A80" w14:textId="77777777" w:rsidR="0008650E" w:rsidRDefault="0008650E" w:rsidP="0008650E">
      <w:pPr>
        <w:spacing w:line="360" w:lineRule="auto"/>
        <w:ind w:firstLineChars="200" w:firstLine="420"/>
        <w:textAlignment w:val="center"/>
        <w:rPr>
          <w:color w:val="000000"/>
        </w:rPr>
      </w:pPr>
      <w:r>
        <w:rPr>
          <w:color w:val="000000"/>
        </w:rPr>
        <w:t>（</w:t>
      </w:r>
      <w:r>
        <w:rPr>
          <w:color w:val="000000"/>
        </w:rPr>
        <w:t>2</w:t>
      </w:r>
      <w:r>
        <w:rPr>
          <w:color w:val="000000"/>
        </w:rPr>
        <w:t>）</w:t>
      </w:r>
      <w:r>
        <w:rPr>
          <w:color w:val="000000"/>
        </w:rPr>
        <w:t xml:space="preserve">    ①. </w:t>
      </w:r>
      <w:r>
        <w:rPr>
          <w:color w:val="000000"/>
        </w:rPr>
        <w:t>电</w:t>
      </w:r>
      <w:r>
        <w:rPr>
          <w:color w:val="000000"/>
        </w:rPr>
        <w:t xml:space="preserve">    ②. </w:t>
      </w:r>
      <w:r>
        <w:rPr>
          <w:color w:val="000000"/>
        </w:rPr>
        <w:t>神经和肌肉之间通过突触联系，且神经递质只能由突触前膜释放并作用于突触后膜</w:t>
      </w:r>
      <w:r>
        <w:rPr>
          <w:color w:val="000000"/>
        </w:rPr>
        <w:t xml:space="preserve">    </w:t>
      </w:r>
    </w:p>
    <w:p w14:paraId="0BDC13D1" w14:textId="77777777" w:rsidR="0008650E" w:rsidRDefault="0008650E" w:rsidP="0008650E">
      <w:pPr>
        <w:spacing w:line="360" w:lineRule="auto"/>
        <w:ind w:firstLineChars="200" w:firstLine="420"/>
        <w:textAlignment w:val="center"/>
        <w:rPr>
          <w:color w:val="000000"/>
        </w:rPr>
      </w:pPr>
      <w:r>
        <w:rPr>
          <w:color w:val="000000"/>
        </w:rPr>
        <w:t>（</w:t>
      </w:r>
      <w:r>
        <w:rPr>
          <w:color w:val="000000"/>
        </w:rPr>
        <w:t>3</w:t>
      </w:r>
      <w:r>
        <w:rPr>
          <w:color w:val="000000"/>
        </w:rPr>
        <w:t>）</w:t>
      </w:r>
      <w:r>
        <w:rPr>
          <w:color w:val="000000"/>
        </w:rPr>
        <w:t xml:space="preserve">    ①. </w:t>
      </w:r>
      <w:r>
        <w:rPr>
          <w:rFonts w:ascii="宋体" w:hAnsi="宋体" w:cs="宋体"/>
          <w:color w:val="000000"/>
        </w:rPr>
        <w:t>中枢</w:t>
      </w:r>
      <w:r>
        <w:rPr>
          <w:color w:val="000000"/>
        </w:rPr>
        <w:t xml:space="preserve">    ②. </w:t>
      </w:r>
      <w:r>
        <w:rPr>
          <w:color w:val="000000"/>
        </w:rPr>
        <w:t>向大鼠</w:t>
      </w:r>
      <w:r>
        <w:rPr>
          <w:color w:val="000000"/>
        </w:rPr>
        <w:t>A</w:t>
      </w:r>
      <w:r>
        <w:rPr>
          <w:color w:val="000000"/>
        </w:rPr>
        <w:t>尾部静脉注射药物</w:t>
      </w:r>
      <w:r>
        <w:rPr>
          <w:color w:val="000000"/>
        </w:rPr>
        <w:t>X</w:t>
      </w:r>
      <w:r>
        <w:rPr>
          <w:color w:val="000000"/>
        </w:rPr>
        <w:t>，检测</w:t>
      </w:r>
      <w:r>
        <w:rPr>
          <w:color w:val="000000"/>
        </w:rPr>
        <w:t>A</w:t>
      </w:r>
      <w:r>
        <w:rPr>
          <w:color w:val="000000"/>
        </w:rPr>
        <w:t>鼠的心率是否升高</w:t>
      </w:r>
    </w:p>
    <w:p w14:paraId="14F1014F" w14:textId="77777777" w:rsidR="0008650E" w:rsidRDefault="0008650E" w:rsidP="0008650E">
      <w:pPr>
        <w:spacing w:line="360" w:lineRule="auto"/>
        <w:ind w:firstLineChars="200" w:firstLine="420"/>
        <w:textAlignment w:val="center"/>
        <w:rPr>
          <w:color w:val="000000"/>
        </w:rPr>
      </w:pPr>
      <w:r>
        <w:rPr>
          <w:color w:val="2E75B6"/>
        </w:rPr>
        <w:t>【解析】</w:t>
      </w:r>
    </w:p>
    <w:p w14:paraId="7CCBF901" w14:textId="77777777" w:rsidR="0008650E" w:rsidRDefault="0008650E" w:rsidP="0008650E">
      <w:pPr>
        <w:spacing w:line="360" w:lineRule="auto"/>
        <w:ind w:firstLineChars="200" w:firstLine="420"/>
        <w:jc w:val="left"/>
        <w:textAlignment w:val="center"/>
        <w:rPr>
          <w:color w:val="000000"/>
        </w:rPr>
      </w:pPr>
      <w:r>
        <w:rPr>
          <w:color w:val="000000"/>
        </w:rPr>
        <w:t>【分析】交感神经和副交感神经对同一个内脏器官的作用往往是相反的，交感神经可以使心跳加快、加强，副交感神经使心跳减慢、减弱。交感神经对胃肠运动主要具有抑制作用，即降低胃肠平滑肌的紧张性及胃肠蠕动的频率。</w:t>
      </w:r>
    </w:p>
    <w:p w14:paraId="381C9C3E" w14:textId="77777777" w:rsidR="0008650E" w:rsidRDefault="0008650E" w:rsidP="0008650E">
      <w:pPr>
        <w:spacing w:line="360" w:lineRule="auto"/>
        <w:ind w:firstLineChars="200" w:firstLine="420"/>
        <w:jc w:val="left"/>
        <w:textAlignment w:val="center"/>
        <w:rPr>
          <w:color w:val="000000"/>
        </w:rPr>
      </w:pPr>
      <w:r>
        <w:rPr>
          <w:color w:val="000000"/>
        </w:rPr>
        <w:t>【小问</w:t>
      </w:r>
      <w:r>
        <w:rPr>
          <w:color w:val="000000"/>
        </w:rPr>
        <w:t>1</w:t>
      </w:r>
      <w:r>
        <w:rPr>
          <w:color w:val="000000"/>
        </w:rPr>
        <w:t>详解】</w:t>
      </w:r>
    </w:p>
    <w:p w14:paraId="3CA2BA2F" w14:textId="77777777" w:rsidR="0008650E" w:rsidRDefault="0008650E" w:rsidP="0008650E">
      <w:pPr>
        <w:spacing w:line="360" w:lineRule="auto"/>
        <w:ind w:firstLineChars="200" w:firstLine="420"/>
        <w:jc w:val="left"/>
        <w:textAlignment w:val="center"/>
        <w:rPr>
          <w:color w:val="000000"/>
        </w:rPr>
      </w:pPr>
      <w:r>
        <w:rPr>
          <w:color w:val="000000"/>
        </w:rPr>
        <w:t>脑干中有许多重要的调节内脏活动的基本中枢，如调节呼吸运动的中枢，调节心血管活动的中枢等，因此调节心血管活动的基本神经中枢位于脑干。交感神经兴奋时，血管收缩、心跳加快，而副交感神经兴奋时，心跳减慢，当血压突然升高时，机体可通过图示调节引起心率减慢、血管舒张，从而使血压下降并恢复正常，说明该过程中交感神经的活动减弱，副交感神经的活动增强。</w:t>
      </w:r>
    </w:p>
    <w:p w14:paraId="49CD77BD" w14:textId="77777777" w:rsidR="0008650E" w:rsidRDefault="0008650E" w:rsidP="0008650E">
      <w:pPr>
        <w:spacing w:line="360" w:lineRule="auto"/>
        <w:ind w:firstLineChars="200" w:firstLine="420"/>
        <w:jc w:val="left"/>
        <w:textAlignment w:val="center"/>
        <w:rPr>
          <w:color w:val="000000"/>
        </w:rPr>
      </w:pPr>
      <w:r>
        <w:rPr>
          <w:color w:val="000000"/>
        </w:rPr>
        <w:t>【小问</w:t>
      </w:r>
      <w:r>
        <w:rPr>
          <w:color w:val="000000"/>
        </w:rPr>
        <w:t>2</w:t>
      </w:r>
      <w:r>
        <w:rPr>
          <w:color w:val="000000"/>
        </w:rPr>
        <w:t>详解】</w:t>
      </w:r>
    </w:p>
    <w:p w14:paraId="6A775F41" w14:textId="77777777" w:rsidR="0008650E" w:rsidRDefault="0008650E" w:rsidP="0008650E">
      <w:pPr>
        <w:spacing w:line="360" w:lineRule="auto"/>
        <w:ind w:firstLineChars="200" w:firstLine="420"/>
        <w:jc w:val="left"/>
        <w:textAlignment w:val="center"/>
        <w:rPr>
          <w:color w:val="000000"/>
        </w:rPr>
      </w:pPr>
      <w:r>
        <w:rPr>
          <w:color w:val="000000"/>
        </w:rPr>
        <w:t>兴奋在神经纤维上以电信号的形式传导，因此血压调节过程中，压力感受器和化学感受器产生的兴奋在传入神经上都以电信号的形式向前传导；传出神经末梢和心肌细胞之间通过突触进行联系，由于神经递质储存在突触前膜内的突触小泡中，只能由突触前膜释放并作用于突触后膜上的受体，因此兴奋只能由传出神经末梢向心肌细胞单向传递。</w:t>
      </w:r>
    </w:p>
    <w:p w14:paraId="008E3967" w14:textId="77777777" w:rsidR="0008650E" w:rsidRDefault="0008650E" w:rsidP="0008650E">
      <w:pPr>
        <w:spacing w:line="360" w:lineRule="auto"/>
        <w:ind w:firstLineChars="200" w:firstLine="420"/>
        <w:jc w:val="left"/>
        <w:textAlignment w:val="center"/>
        <w:rPr>
          <w:color w:val="000000"/>
        </w:rPr>
      </w:pPr>
      <w:r>
        <w:rPr>
          <w:color w:val="000000"/>
        </w:rPr>
        <w:t>【小问</w:t>
      </w:r>
      <w:r>
        <w:rPr>
          <w:color w:val="000000"/>
        </w:rPr>
        <w:t>3</w:t>
      </w:r>
      <w:r>
        <w:rPr>
          <w:color w:val="000000"/>
        </w:rPr>
        <w:t>详解】</w:t>
      </w:r>
    </w:p>
    <w:p w14:paraId="6B3CD066" w14:textId="77777777" w:rsidR="0008650E" w:rsidRDefault="0008650E" w:rsidP="0008650E">
      <w:pPr>
        <w:spacing w:line="360" w:lineRule="auto"/>
        <w:ind w:firstLineChars="200" w:firstLine="420"/>
        <w:jc w:val="left"/>
        <w:textAlignment w:val="center"/>
        <w:rPr>
          <w:color w:val="000000"/>
        </w:rPr>
      </w:pPr>
      <w:r>
        <w:rPr>
          <w:color w:val="000000"/>
        </w:rPr>
        <w:t>注射药物</w:t>
      </w:r>
      <w:r>
        <w:rPr>
          <w:color w:val="000000"/>
        </w:rPr>
        <w:t>X</w:t>
      </w:r>
      <w:r>
        <w:rPr>
          <w:color w:val="000000"/>
        </w:rPr>
        <w:t>仅增加血</w:t>
      </w:r>
      <w:r>
        <w:rPr>
          <w:color w:val="000000"/>
        </w:rPr>
        <w:t>CO</w:t>
      </w:r>
      <w:r>
        <w:rPr>
          <w:color w:val="000000"/>
          <w:vertAlign w:val="subscript"/>
        </w:rPr>
        <w:t>2</w:t>
      </w:r>
      <w:r>
        <w:rPr>
          <w:color w:val="000000"/>
        </w:rPr>
        <w:t>浓度，不影响其他生理功能。向大鼠</w:t>
      </w:r>
      <w:r>
        <w:rPr>
          <w:color w:val="000000"/>
        </w:rPr>
        <w:t>B</w:t>
      </w:r>
      <w:r>
        <w:rPr>
          <w:color w:val="000000"/>
        </w:rPr>
        <w:t>尾部静脉注射药物</w:t>
      </w:r>
      <w:r>
        <w:rPr>
          <w:color w:val="000000"/>
        </w:rPr>
        <w:t>X</w:t>
      </w:r>
      <w:r>
        <w:rPr>
          <w:color w:val="000000"/>
        </w:rPr>
        <w:t>后，大鼠</w:t>
      </w:r>
      <w:r>
        <w:rPr>
          <w:color w:val="000000"/>
        </w:rPr>
        <w:t>B</w:t>
      </w:r>
      <w:r>
        <w:rPr>
          <w:color w:val="000000"/>
        </w:rPr>
        <w:t>的血</w:t>
      </w:r>
      <w:r>
        <w:rPr>
          <w:color w:val="000000"/>
        </w:rPr>
        <w:t>CO</w:t>
      </w:r>
      <w:r>
        <w:rPr>
          <w:color w:val="000000"/>
          <w:vertAlign w:val="subscript"/>
        </w:rPr>
        <w:t>2</w:t>
      </w:r>
      <w:r>
        <w:rPr>
          <w:color w:val="000000"/>
        </w:rPr>
        <w:t>升高，此血液流入大鼠</w:t>
      </w:r>
      <w:r>
        <w:rPr>
          <w:color w:val="000000"/>
        </w:rPr>
        <w:t>A</w:t>
      </w:r>
      <w:r>
        <w:rPr>
          <w:color w:val="000000"/>
        </w:rPr>
        <w:t>头部，由于中枢化学感受器位于脑内，因此</w:t>
      </w:r>
      <w:r>
        <w:rPr>
          <w:color w:val="000000"/>
        </w:rPr>
        <w:t>A</w:t>
      </w:r>
      <w:r>
        <w:rPr>
          <w:color w:val="000000"/>
        </w:rPr>
        <w:t>鼠可感受到头部</w:t>
      </w:r>
      <w:r>
        <w:rPr>
          <w:color w:val="000000"/>
        </w:rPr>
        <w:t>CO</w:t>
      </w:r>
      <w:r>
        <w:rPr>
          <w:color w:val="000000"/>
          <w:vertAlign w:val="subscript"/>
        </w:rPr>
        <w:t>2</w:t>
      </w:r>
      <w:r>
        <w:rPr>
          <w:color w:val="000000"/>
        </w:rPr>
        <w:t>的变化，所以若检测到大鼠</w:t>
      </w:r>
      <w:r>
        <w:rPr>
          <w:color w:val="000000"/>
        </w:rPr>
        <w:t>A</w:t>
      </w:r>
      <w:r>
        <w:rPr>
          <w:color w:val="000000"/>
        </w:rPr>
        <w:t>心率升高，可说明中枢化学感受器参与了血</w:t>
      </w:r>
      <w:r>
        <w:rPr>
          <w:color w:val="000000"/>
        </w:rPr>
        <w:t>CO</w:t>
      </w:r>
      <w:r>
        <w:rPr>
          <w:color w:val="000000"/>
          <w:vertAlign w:val="subscript"/>
        </w:rPr>
        <w:t>2</w:t>
      </w:r>
      <w:r>
        <w:rPr>
          <w:color w:val="000000"/>
        </w:rPr>
        <w:t>浓度对心率的调节。若要探究外周化学感受器</w:t>
      </w:r>
      <w:r>
        <w:rPr>
          <w:color w:val="000000"/>
        </w:rPr>
        <w:lastRenderedPageBreak/>
        <w:t>参与血</w:t>
      </w:r>
      <w:r>
        <w:rPr>
          <w:color w:val="000000"/>
        </w:rPr>
        <w:t>CO</w:t>
      </w:r>
      <w:r>
        <w:rPr>
          <w:color w:val="000000"/>
          <w:vertAlign w:val="subscript"/>
        </w:rPr>
        <w:t>2</w:t>
      </w:r>
      <w:r>
        <w:rPr>
          <w:color w:val="000000"/>
        </w:rPr>
        <w:t>浓度对心率的调节，则需要在实验步骤</w:t>
      </w:r>
      <w:r>
        <w:rPr>
          <w:color w:val="000000"/>
        </w:rPr>
        <w:t>①</w:t>
      </w:r>
      <w:r>
        <w:rPr>
          <w:color w:val="000000"/>
        </w:rPr>
        <w:t>、</w:t>
      </w:r>
      <w:r>
        <w:rPr>
          <w:color w:val="000000"/>
        </w:rPr>
        <w:t>②</w:t>
      </w:r>
      <w:r>
        <w:rPr>
          <w:color w:val="000000"/>
        </w:rPr>
        <w:t>的基础上，向大鼠</w:t>
      </w:r>
      <w:r>
        <w:rPr>
          <w:color w:val="000000"/>
        </w:rPr>
        <w:t>A</w:t>
      </w:r>
      <w:r>
        <w:rPr>
          <w:color w:val="000000"/>
        </w:rPr>
        <w:t>的尾部静脉注射药物</w:t>
      </w:r>
      <w:r>
        <w:rPr>
          <w:color w:val="000000"/>
        </w:rPr>
        <w:t>X</w:t>
      </w:r>
      <w:r>
        <w:rPr>
          <w:color w:val="000000"/>
        </w:rPr>
        <w:t>，使大鼠</w:t>
      </w:r>
      <w:r>
        <w:rPr>
          <w:color w:val="000000"/>
        </w:rPr>
        <w:t>A</w:t>
      </w:r>
      <w:r>
        <w:rPr>
          <w:color w:val="000000"/>
        </w:rPr>
        <w:t>的血</w:t>
      </w:r>
      <w:r>
        <w:rPr>
          <w:color w:val="000000"/>
        </w:rPr>
        <w:t>CO</w:t>
      </w:r>
      <w:r>
        <w:rPr>
          <w:color w:val="000000"/>
          <w:vertAlign w:val="subscript"/>
        </w:rPr>
        <w:t>2</w:t>
      </w:r>
      <w:r>
        <w:rPr>
          <w:color w:val="000000"/>
        </w:rPr>
        <w:t>升高，由于大鼠</w:t>
      </w:r>
      <w:r>
        <w:rPr>
          <w:color w:val="000000"/>
        </w:rPr>
        <w:t>A</w:t>
      </w:r>
      <w:r>
        <w:rPr>
          <w:color w:val="000000"/>
        </w:rPr>
        <w:t>的头部血液只与大鼠</w:t>
      </w:r>
      <w:r>
        <w:rPr>
          <w:color w:val="000000"/>
        </w:rPr>
        <w:t>B</w:t>
      </w:r>
      <w:r>
        <w:rPr>
          <w:color w:val="000000"/>
        </w:rPr>
        <w:t>循环，而大鼠</w:t>
      </w:r>
      <w:r>
        <w:rPr>
          <w:color w:val="000000"/>
        </w:rPr>
        <w:t>B</w:t>
      </w:r>
      <w:r>
        <w:rPr>
          <w:color w:val="000000"/>
        </w:rPr>
        <w:t>的血</w:t>
      </w:r>
      <w:r>
        <w:rPr>
          <w:color w:val="000000"/>
        </w:rPr>
        <w:t>CO</w:t>
      </w:r>
      <w:r>
        <w:rPr>
          <w:color w:val="000000"/>
          <w:vertAlign w:val="subscript"/>
        </w:rPr>
        <w:t>2</w:t>
      </w:r>
      <w:r>
        <w:rPr>
          <w:color w:val="000000"/>
        </w:rPr>
        <w:t>浓度不变，即</w:t>
      </w:r>
      <w:r>
        <w:rPr>
          <w:color w:val="000000"/>
        </w:rPr>
        <w:t>A</w:t>
      </w:r>
      <w:r>
        <w:rPr>
          <w:color w:val="000000"/>
        </w:rPr>
        <w:t>鼠的中枢化学感受器不受影响，若检测到大鼠</w:t>
      </w:r>
      <w:r>
        <w:rPr>
          <w:color w:val="000000"/>
        </w:rPr>
        <w:t>A</w:t>
      </w:r>
      <w:r>
        <w:rPr>
          <w:color w:val="000000"/>
        </w:rPr>
        <w:t>的心率升高，则说明外周化学感受器参与了调节，若</w:t>
      </w:r>
      <w:r>
        <w:rPr>
          <w:color w:val="000000"/>
        </w:rPr>
        <w:t>A</w:t>
      </w:r>
      <w:r>
        <w:rPr>
          <w:color w:val="000000"/>
        </w:rPr>
        <w:t>鼠心率不变，则说明外周化学感受器不参与心率变化的调节。即依据实验目的，还需要探究外周化学感受器是否参与调节，在实验步骤</w:t>
      </w:r>
      <w:r>
        <w:rPr>
          <w:color w:val="000000"/>
        </w:rPr>
        <w:t>①</w:t>
      </w:r>
      <w:r>
        <w:rPr>
          <w:color w:val="000000"/>
        </w:rPr>
        <w:t>、</w:t>
      </w:r>
      <w:r>
        <w:rPr>
          <w:color w:val="000000"/>
        </w:rPr>
        <w:t>②</w:t>
      </w:r>
      <w:r>
        <w:rPr>
          <w:color w:val="000000"/>
        </w:rPr>
        <w:t>的基础上，需要继续进行的操作是：向大鼠</w:t>
      </w:r>
      <w:r>
        <w:rPr>
          <w:color w:val="000000"/>
        </w:rPr>
        <w:t>A</w:t>
      </w:r>
      <w:r>
        <w:rPr>
          <w:color w:val="000000"/>
        </w:rPr>
        <w:t>尾部静脉注射药物</w:t>
      </w:r>
      <w:r>
        <w:rPr>
          <w:color w:val="000000"/>
        </w:rPr>
        <w:t>X</w:t>
      </w:r>
      <w:r>
        <w:rPr>
          <w:color w:val="000000"/>
        </w:rPr>
        <w:t>，检测</w:t>
      </w:r>
      <w:r>
        <w:rPr>
          <w:color w:val="000000"/>
        </w:rPr>
        <w:t>A</w:t>
      </w:r>
      <w:r>
        <w:rPr>
          <w:color w:val="000000"/>
        </w:rPr>
        <w:t>鼠的心率是否升高。</w:t>
      </w:r>
    </w:p>
    <w:p w14:paraId="1713CACD" w14:textId="77777777" w:rsidR="0008650E" w:rsidRDefault="0008650E" w:rsidP="0008650E">
      <w:pPr>
        <w:spacing w:line="360" w:lineRule="auto"/>
        <w:jc w:val="left"/>
        <w:textAlignment w:val="center"/>
        <w:rPr>
          <w:color w:val="000000"/>
        </w:rPr>
      </w:pPr>
      <w:r>
        <w:rPr>
          <w:color w:val="000000"/>
        </w:rPr>
        <w:t xml:space="preserve">24. </w:t>
      </w:r>
      <w:r>
        <w:rPr>
          <w:color w:val="2E75B6"/>
        </w:rPr>
        <w:t>【答案】</w:t>
      </w:r>
      <w:r>
        <w:rPr>
          <w:color w:val="000000"/>
        </w:rPr>
        <w:t>（</w:t>
      </w:r>
      <w:r>
        <w:rPr>
          <w:color w:val="000000"/>
        </w:rPr>
        <w:t>1</w:t>
      </w:r>
      <w:r>
        <w:rPr>
          <w:color w:val="000000"/>
        </w:rPr>
        <w:t>）</w:t>
      </w:r>
      <w:r>
        <w:rPr>
          <w:color w:val="000000"/>
        </w:rPr>
        <w:t xml:space="preserve">    ①. </w:t>
      </w:r>
      <w:r>
        <w:rPr>
          <w:color w:val="000000"/>
        </w:rPr>
        <w:t>群落的物种组成</w:t>
      </w:r>
      <w:r>
        <w:rPr>
          <w:color w:val="000000"/>
        </w:rPr>
        <w:t xml:space="preserve">    ②. </w:t>
      </w:r>
      <w:r>
        <w:rPr>
          <w:color w:val="000000"/>
        </w:rPr>
        <w:t>种群密度</w:t>
      </w:r>
      <w:r>
        <w:rPr>
          <w:color w:val="000000"/>
        </w:rPr>
        <w:t xml:space="preserve">    </w:t>
      </w:r>
    </w:p>
    <w:p w14:paraId="6D57CF25" w14:textId="77777777" w:rsidR="0008650E" w:rsidRDefault="0008650E" w:rsidP="0008650E">
      <w:pPr>
        <w:spacing w:line="360" w:lineRule="auto"/>
        <w:ind w:firstLineChars="200" w:firstLine="420"/>
        <w:textAlignment w:val="center"/>
        <w:rPr>
          <w:color w:val="000000"/>
        </w:rPr>
      </w:pPr>
      <w:r>
        <w:rPr>
          <w:color w:val="000000"/>
        </w:rPr>
        <w:t>（</w:t>
      </w:r>
      <w:r>
        <w:rPr>
          <w:color w:val="000000"/>
        </w:rPr>
        <w:t>2</w:t>
      </w:r>
      <w:r>
        <w:rPr>
          <w:color w:val="000000"/>
        </w:rPr>
        <w:t>）</w:t>
      </w:r>
      <w:r>
        <w:rPr>
          <w:color w:val="000000"/>
        </w:rPr>
        <w:t xml:space="preserve">    ①. </w:t>
      </w:r>
      <w:r>
        <w:rPr>
          <w:color w:val="000000"/>
        </w:rPr>
        <w:t>不一定</w:t>
      </w:r>
      <w:r>
        <w:rPr>
          <w:color w:val="000000"/>
        </w:rPr>
        <w:t xml:space="preserve">    ②. </w:t>
      </w:r>
      <w:r>
        <w:rPr>
          <w:color w:val="000000"/>
        </w:rPr>
        <w:t>两个群落所处的生态环境未知，无法确定两个群落的物种</w:t>
      </w:r>
      <w:proofErr w:type="gramStart"/>
      <w:r>
        <w:rPr>
          <w:color w:val="000000"/>
        </w:rPr>
        <w:t>库是否</w:t>
      </w:r>
      <w:proofErr w:type="gramEnd"/>
      <w:r>
        <w:rPr>
          <w:color w:val="000000"/>
        </w:rPr>
        <w:t>相同</w:t>
      </w:r>
      <w:r>
        <w:rPr>
          <w:color w:val="000000"/>
        </w:rPr>
        <w:t xml:space="preserve">    </w:t>
      </w:r>
    </w:p>
    <w:p w14:paraId="5CB2B2E1" w14:textId="77777777" w:rsidR="0008650E" w:rsidRDefault="0008650E" w:rsidP="0008650E">
      <w:pPr>
        <w:spacing w:line="360" w:lineRule="auto"/>
        <w:ind w:firstLineChars="200" w:firstLine="420"/>
        <w:textAlignment w:val="center"/>
        <w:rPr>
          <w:color w:val="000000"/>
        </w:rPr>
      </w:pPr>
      <w:r>
        <w:rPr>
          <w:color w:val="000000"/>
        </w:rPr>
        <w:t>（</w:t>
      </w:r>
      <w:r>
        <w:rPr>
          <w:color w:val="000000"/>
        </w:rPr>
        <w:t>3</w:t>
      </w:r>
      <w:r>
        <w:rPr>
          <w:color w:val="000000"/>
        </w:rPr>
        <w:t>）</w:t>
      </w:r>
      <w:r>
        <w:rPr>
          <w:color w:val="000000"/>
        </w:rPr>
        <w:t xml:space="preserve">    ①. </w:t>
      </w:r>
      <w:r>
        <w:rPr>
          <w:color w:val="000000"/>
        </w:rPr>
        <w:t>就地保护</w:t>
      </w:r>
      <w:r>
        <w:rPr>
          <w:color w:val="000000"/>
        </w:rPr>
        <w:t xml:space="preserve">    ②. </w:t>
      </w:r>
      <w:r>
        <w:rPr>
          <w:color w:val="000000"/>
        </w:rPr>
        <w:t>提高</w:t>
      </w:r>
      <w:r>
        <w:rPr>
          <w:color w:val="000000"/>
        </w:rPr>
        <w:t xml:space="preserve">    </w:t>
      </w:r>
      <w:r>
        <w:rPr>
          <w:color w:val="000000"/>
        </w:rPr>
        <w:t>（</w:t>
      </w:r>
      <w:r>
        <w:rPr>
          <w:color w:val="000000"/>
        </w:rPr>
        <w:t>4</w:t>
      </w:r>
      <w:r>
        <w:rPr>
          <w:color w:val="000000"/>
        </w:rPr>
        <w:t>）</w:t>
      </w:r>
      <w:r>
        <w:rPr>
          <w:color w:val="000000"/>
        </w:rPr>
        <w:t>C</w:t>
      </w:r>
    </w:p>
    <w:p w14:paraId="4E854611" w14:textId="77777777" w:rsidR="0008650E" w:rsidRDefault="0008650E" w:rsidP="0008650E">
      <w:pPr>
        <w:spacing w:line="360" w:lineRule="auto"/>
        <w:ind w:firstLineChars="200" w:firstLine="420"/>
        <w:textAlignment w:val="center"/>
        <w:rPr>
          <w:color w:val="000000"/>
        </w:rPr>
      </w:pPr>
      <w:r>
        <w:rPr>
          <w:color w:val="2E75B6"/>
        </w:rPr>
        <w:t>【解析】</w:t>
      </w:r>
    </w:p>
    <w:p w14:paraId="69DDDC54" w14:textId="77777777" w:rsidR="0008650E" w:rsidRDefault="0008650E" w:rsidP="0008650E">
      <w:pPr>
        <w:spacing w:line="360" w:lineRule="auto"/>
        <w:ind w:firstLineChars="200" w:firstLine="420"/>
        <w:jc w:val="left"/>
        <w:textAlignment w:val="center"/>
        <w:rPr>
          <w:color w:val="000000"/>
        </w:rPr>
      </w:pPr>
      <w:r>
        <w:rPr>
          <w:color w:val="000000"/>
        </w:rPr>
        <w:t>【分析】</w:t>
      </w:r>
      <w:r>
        <w:rPr>
          <w:color w:val="000000"/>
        </w:rPr>
        <w:t>1.</w:t>
      </w:r>
      <w:r>
        <w:rPr>
          <w:color w:val="000000"/>
        </w:rPr>
        <w:t>物种组成是区别不同群落的重要特征，也是决定群落性质的最重要因素。</w:t>
      </w:r>
    </w:p>
    <w:p w14:paraId="7F5A80C4" w14:textId="77777777" w:rsidR="0008650E" w:rsidRDefault="0008650E" w:rsidP="0008650E">
      <w:pPr>
        <w:spacing w:line="360" w:lineRule="auto"/>
        <w:ind w:firstLineChars="200" w:firstLine="420"/>
        <w:jc w:val="left"/>
        <w:textAlignment w:val="center"/>
        <w:rPr>
          <w:color w:val="000000"/>
        </w:rPr>
      </w:pPr>
      <w:r>
        <w:rPr>
          <w:color w:val="000000"/>
        </w:rPr>
        <w:t>2.</w:t>
      </w:r>
      <w:r>
        <w:rPr>
          <w:color w:val="000000"/>
        </w:rPr>
        <w:t>一个群落中的物种数目，称为物种丰富度。</w:t>
      </w:r>
    </w:p>
    <w:p w14:paraId="4E0AE1E1" w14:textId="77777777" w:rsidR="0008650E" w:rsidRDefault="0008650E" w:rsidP="0008650E">
      <w:pPr>
        <w:spacing w:line="360" w:lineRule="auto"/>
        <w:ind w:firstLineChars="200" w:firstLine="420"/>
        <w:jc w:val="left"/>
        <w:textAlignment w:val="center"/>
        <w:rPr>
          <w:color w:val="000000"/>
        </w:rPr>
      </w:pPr>
      <w:r>
        <w:rPr>
          <w:color w:val="000000"/>
        </w:rPr>
        <w:t>【小问</w:t>
      </w:r>
      <w:r>
        <w:rPr>
          <w:color w:val="000000"/>
        </w:rPr>
        <w:t>1</w:t>
      </w:r>
      <w:r>
        <w:rPr>
          <w:color w:val="000000"/>
        </w:rPr>
        <w:t>详解】</w:t>
      </w:r>
    </w:p>
    <w:p w14:paraId="12884630" w14:textId="77777777" w:rsidR="0008650E" w:rsidRDefault="0008650E" w:rsidP="0008650E">
      <w:pPr>
        <w:spacing w:line="360" w:lineRule="auto"/>
        <w:ind w:firstLineChars="200" w:firstLine="420"/>
        <w:jc w:val="left"/>
        <w:textAlignment w:val="center"/>
        <w:rPr>
          <w:color w:val="000000"/>
        </w:rPr>
      </w:pPr>
      <w:r>
        <w:rPr>
          <w:color w:val="000000"/>
        </w:rPr>
        <w:t>区别同一地区不同群落的重要特征是群落的物种组成，群落的物种组成是决定群落性质最重要的因素。样方</w:t>
      </w:r>
      <w:proofErr w:type="gramStart"/>
      <w:r>
        <w:rPr>
          <w:color w:val="000000"/>
        </w:rPr>
        <w:t>法除了</w:t>
      </w:r>
      <w:proofErr w:type="gramEnd"/>
      <w:r>
        <w:rPr>
          <w:color w:val="000000"/>
        </w:rPr>
        <w:t>可以用于调查群落中植物的物种丰富度外，还可以用于估算植物种群的种群密度。</w:t>
      </w:r>
    </w:p>
    <w:p w14:paraId="10F963ED" w14:textId="77777777" w:rsidR="0008650E" w:rsidRDefault="0008650E" w:rsidP="0008650E">
      <w:pPr>
        <w:spacing w:line="360" w:lineRule="auto"/>
        <w:ind w:firstLineChars="200" w:firstLine="420"/>
        <w:jc w:val="left"/>
        <w:textAlignment w:val="center"/>
        <w:rPr>
          <w:color w:val="000000"/>
        </w:rPr>
      </w:pPr>
      <w:r>
        <w:rPr>
          <w:color w:val="000000"/>
        </w:rPr>
        <w:t>【小问</w:t>
      </w:r>
      <w:r>
        <w:rPr>
          <w:color w:val="000000"/>
        </w:rPr>
        <w:t>2</w:t>
      </w:r>
      <w:r>
        <w:rPr>
          <w:color w:val="000000"/>
        </w:rPr>
        <w:t>详解】</w:t>
      </w:r>
    </w:p>
    <w:p w14:paraId="4A7B2F53" w14:textId="77777777" w:rsidR="0008650E" w:rsidRDefault="0008650E" w:rsidP="0008650E">
      <w:pPr>
        <w:spacing w:line="360" w:lineRule="auto"/>
        <w:ind w:firstLineChars="200" w:firstLine="420"/>
        <w:jc w:val="left"/>
        <w:textAlignment w:val="center"/>
        <w:rPr>
          <w:color w:val="000000"/>
        </w:rPr>
      </w:pPr>
      <w:r>
        <w:rPr>
          <w:color w:val="000000"/>
        </w:rPr>
        <w:t>一个群落中的物种数目，称为物种丰富度，两个群落的物种丰富度相同，是指两个群落中的物种数目相同，物种库是指适宜生存于某群落生态环境的所有物种，依据题干信息，无法得出两个群落所处生态环境相同的结论，即两个群落所处的生态环境未知，所以这两个群落的物种库不一定相同。</w:t>
      </w:r>
    </w:p>
    <w:p w14:paraId="72D34DC7" w14:textId="77777777" w:rsidR="0008650E" w:rsidRDefault="0008650E" w:rsidP="0008650E">
      <w:pPr>
        <w:spacing w:line="360" w:lineRule="auto"/>
        <w:ind w:firstLineChars="200" w:firstLine="420"/>
        <w:jc w:val="left"/>
        <w:textAlignment w:val="center"/>
        <w:rPr>
          <w:color w:val="000000"/>
        </w:rPr>
      </w:pPr>
      <w:r>
        <w:rPr>
          <w:noProof/>
          <w:color w:val="000000"/>
        </w:rPr>
        <w:drawing>
          <wp:inline distT="0" distB="0" distL="114300" distR="114300" wp14:anchorId="34B3A139" wp14:editId="6A3CC9B7">
            <wp:extent cx="95250" cy="171450"/>
            <wp:effectExtent l="0" t="0" r="0" b="0"/>
            <wp:docPr id="200369" name="图片 200369" descr="中学生物掌上资源社区  http://www.fzlyt.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9" name="图片 200369" descr="中学生物掌上资源社区  http://www.fzlyt.cn"/>
                    <pic:cNvPicPr>
                      <a:picLocks noChangeAspect="1"/>
                    </pic:cNvPicPr>
                  </pic:nvPicPr>
                  <pic:blipFill>
                    <a:blip r:embed="rId22"/>
                    <a:stretch>
                      <a:fillRect/>
                    </a:stretch>
                  </pic:blipFill>
                  <pic:spPr>
                    <a:xfrm>
                      <a:off x="0" y="0"/>
                      <a:ext cx="95250" cy="171450"/>
                    </a:xfrm>
                    <a:prstGeom prst="rect">
                      <a:avLst/>
                    </a:prstGeom>
                  </pic:spPr>
                </pic:pic>
              </a:graphicData>
            </a:graphic>
          </wp:inline>
        </w:drawing>
      </w:r>
      <w:proofErr w:type="gramStart"/>
      <w:r>
        <w:rPr>
          <w:color w:val="000000"/>
        </w:rPr>
        <w:t>小问</w:t>
      </w:r>
      <w:proofErr w:type="gramEnd"/>
      <w:r>
        <w:rPr>
          <w:color w:val="000000"/>
        </w:rPr>
        <w:t>3</w:t>
      </w:r>
      <w:r>
        <w:rPr>
          <w:color w:val="000000"/>
        </w:rPr>
        <w:t>详解】</w:t>
      </w:r>
    </w:p>
    <w:p w14:paraId="2F5BC833" w14:textId="77777777" w:rsidR="0008650E" w:rsidRDefault="0008650E" w:rsidP="0008650E">
      <w:pPr>
        <w:spacing w:line="360" w:lineRule="auto"/>
        <w:ind w:firstLineChars="200" w:firstLine="420"/>
        <w:jc w:val="left"/>
        <w:textAlignment w:val="center"/>
        <w:rPr>
          <w:color w:val="000000"/>
        </w:rPr>
      </w:pPr>
      <w:r>
        <w:rPr>
          <w:color w:val="000000"/>
        </w:rPr>
        <w:t>建立保护区属于就地保护。缺失物种自然扩散到该群落，以该群落为唯一群落的生态系统中物种数目增多，营养结构会变得复杂，所以该生态系统的抵抗力稳定性提高。</w:t>
      </w:r>
    </w:p>
    <w:p w14:paraId="6F1C1E92" w14:textId="77777777" w:rsidR="0008650E" w:rsidRDefault="0008650E" w:rsidP="0008650E">
      <w:pPr>
        <w:spacing w:line="360" w:lineRule="auto"/>
        <w:ind w:firstLineChars="200" w:firstLine="420"/>
        <w:jc w:val="left"/>
        <w:textAlignment w:val="center"/>
        <w:rPr>
          <w:color w:val="000000"/>
        </w:rPr>
      </w:pPr>
      <w:r>
        <w:rPr>
          <w:color w:val="000000"/>
        </w:rPr>
        <w:t>【小问</w:t>
      </w:r>
      <w:r>
        <w:rPr>
          <w:color w:val="000000"/>
        </w:rPr>
        <w:t>4</w:t>
      </w:r>
      <w:r>
        <w:rPr>
          <w:color w:val="000000"/>
        </w:rPr>
        <w:t>详解】</w:t>
      </w:r>
    </w:p>
    <w:p w14:paraId="24CDC346" w14:textId="77777777" w:rsidR="0008650E" w:rsidRDefault="0008650E" w:rsidP="0008650E">
      <w:pPr>
        <w:spacing w:line="360" w:lineRule="auto"/>
        <w:ind w:firstLineChars="200" w:firstLine="420"/>
        <w:jc w:val="left"/>
        <w:textAlignment w:val="center"/>
        <w:rPr>
          <w:color w:val="000000"/>
        </w:rPr>
      </w:pPr>
      <w:r>
        <w:rPr>
          <w:color w:val="000000"/>
        </w:rPr>
        <w:t>群落完整性可用群落物种丰富度与物种</w:t>
      </w:r>
      <w:proofErr w:type="gramStart"/>
      <w:r>
        <w:rPr>
          <w:color w:val="000000"/>
        </w:rPr>
        <w:t>库大小</w:t>
      </w:r>
      <w:proofErr w:type="gramEnd"/>
      <w:r>
        <w:rPr>
          <w:color w:val="000000"/>
        </w:rPr>
        <w:t>的比值来进行表示，所以分析受到破坏的荒漠和草原两个群落的生态恢复成功程度的差异时，最合适的指标应为群落完整性，</w:t>
      </w:r>
      <w:r>
        <w:rPr>
          <w:color w:val="000000"/>
        </w:rPr>
        <w:t>C</w:t>
      </w:r>
      <w:r>
        <w:rPr>
          <w:color w:val="000000"/>
        </w:rPr>
        <w:t>正确，</w:t>
      </w:r>
      <w:r>
        <w:rPr>
          <w:color w:val="000000"/>
        </w:rPr>
        <w:t>ABD</w:t>
      </w:r>
      <w:r>
        <w:rPr>
          <w:color w:val="000000"/>
        </w:rPr>
        <w:t>错误。</w:t>
      </w:r>
    </w:p>
    <w:p w14:paraId="04C90E34" w14:textId="77777777" w:rsidR="0008650E" w:rsidRDefault="0008650E" w:rsidP="0008650E">
      <w:pPr>
        <w:spacing w:line="360" w:lineRule="auto"/>
        <w:ind w:firstLineChars="200" w:firstLine="420"/>
        <w:jc w:val="left"/>
        <w:textAlignment w:val="center"/>
        <w:rPr>
          <w:color w:val="000000"/>
        </w:rPr>
      </w:pPr>
      <w:r>
        <w:rPr>
          <w:color w:val="000000"/>
        </w:rPr>
        <w:t>故选</w:t>
      </w:r>
      <w:r>
        <w:rPr>
          <w:color w:val="000000"/>
        </w:rPr>
        <w:t>C</w:t>
      </w:r>
      <w:r>
        <w:rPr>
          <w:color w:val="000000"/>
        </w:rPr>
        <w:t>。</w:t>
      </w:r>
    </w:p>
    <w:p w14:paraId="30329617" w14:textId="77777777" w:rsidR="0008650E" w:rsidRDefault="0008650E" w:rsidP="0008650E">
      <w:pPr>
        <w:spacing w:line="360" w:lineRule="auto"/>
        <w:jc w:val="left"/>
        <w:textAlignment w:val="center"/>
        <w:rPr>
          <w:color w:val="000000"/>
        </w:rPr>
      </w:pPr>
      <w:r>
        <w:rPr>
          <w:color w:val="000000"/>
        </w:rPr>
        <w:t xml:space="preserve">25. </w:t>
      </w:r>
      <w:r>
        <w:rPr>
          <w:color w:val="2E75B6"/>
        </w:rPr>
        <w:t>【答案】</w:t>
      </w:r>
      <w:r>
        <w:rPr>
          <w:color w:val="000000"/>
        </w:rPr>
        <w:t>（</w:t>
      </w:r>
      <w:r>
        <w:rPr>
          <w:color w:val="000000"/>
        </w:rPr>
        <w:t>1</w:t>
      </w:r>
      <w:r>
        <w:rPr>
          <w:color w:val="000000"/>
        </w:rPr>
        <w:t>）</w:t>
      </w:r>
      <w:r>
        <w:rPr>
          <w:color w:val="000000"/>
        </w:rPr>
        <w:t xml:space="preserve">    ①. </w:t>
      </w:r>
      <w:r>
        <w:rPr>
          <w:color w:val="000000"/>
        </w:rPr>
        <w:t>复制原点</w:t>
      </w:r>
      <w:r>
        <w:rPr>
          <w:color w:val="000000"/>
        </w:rPr>
        <w:t xml:space="preserve">    ②. </w:t>
      </w:r>
      <w:proofErr w:type="spellStart"/>
      <w:r>
        <w:rPr>
          <w:rFonts w:ascii="Times New Roman" w:eastAsia="Times New Roman" w:hAnsi="Times New Roman"/>
          <w:color w:val="000000"/>
        </w:rPr>
        <w:t>XbaI</w:t>
      </w:r>
      <w:proofErr w:type="spellEnd"/>
      <w:r>
        <w:rPr>
          <w:color w:val="000000"/>
        </w:rPr>
        <w:t xml:space="preserve">    ③. DNA</w:t>
      </w:r>
      <w:r>
        <w:rPr>
          <w:color w:val="000000"/>
        </w:rPr>
        <w:t>聚合酶</w:t>
      </w:r>
      <w:r>
        <w:rPr>
          <w:color w:val="000000"/>
        </w:rPr>
        <w:t xml:space="preserve">    ④. </w:t>
      </w:r>
      <w:proofErr w:type="spellStart"/>
      <w:r>
        <w:rPr>
          <w:rFonts w:ascii="Times New Roman" w:eastAsia="Times New Roman" w:hAnsi="Times New Roman"/>
          <w:color w:val="000000"/>
        </w:rPr>
        <w:t>SmaI</w:t>
      </w:r>
      <w:proofErr w:type="spellEnd"/>
      <w:r>
        <w:rPr>
          <w:rFonts w:ascii="宋体" w:hAnsi="宋体" w:cs="宋体"/>
          <w:color w:val="000000"/>
        </w:rPr>
        <w:t>和</w:t>
      </w:r>
      <w:proofErr w:type="spellStart"/>
      <w:r>
        <w:rPr>
          <w:rFonts w:ascii="Times New Roman" w:eastAsia="Times New Roman" w:hAnsi="Times New Roman"/>
          <w:color w:val="000000"/>
        </w:rPr>
        <w:t>SpeI</w:t>
      </w:r>
      <w:proofErr w:type="spellEnd"/>
      <w:r>
        <w:rPr>
          <w:color w:val="000000"/>
        </w:rPr>
        <w:t xml:space="preserve">    ⑤. </w:t>
      </w:r>
      <w:r>
        <w:rPr>
          <w:rFonts w:ascii="Times New Roman" w:eastAsia="Times New Roman" w:hAnsi="Times New Roman"/>
          <w:color w:val="000000"/>
        </w:rPr>
        <w:t>550bp</w:t>
      </w:r>
      <w:r>
        <w:rPr>
          <w:color w:val="000000"/>
        </w:rPr>
        <w:t xml:space="preserve">    </w:t>
      </w:r>
    </w:p>
    <w:p w14:paraId="1FB4C8D9" w14:textId="77777777" w:rsidR="0008650E" w:rsidRDefault="0008650E" w:rsidP="0008650E">
      <w:pPr>
        <w:spacing w:line="360" w:lineRule="auto"/>
        <w:ind w:firstLineChars="200" w:firstLine="420"/>
        <w:textAlignment w:val="center"/>
        <w:rPr>
          <w:color w:val="000000"/>
        </w:rPr>
      </w:pPr>
      <w:r>
        <w:rPr>
          <w:color w:val="000000"/>
        </w:rPr>
        <w:t>（</w:t>
      </w:r>
      <w:r>
        <w:rPr>
          <w:color w:val="000000"/>
        </w:rPr>
        <w:t>2</w:t>
      </w:r>
      <w:r>
        <w:rPr>
          <w:color w:val="000000"/>
        </w:rPr>
        <w:t>）</w:t>
      </w:r>
      <w:r>
        <w:rPr>
          <w:color w:val="000000"/>
        </w:rPr>
        <w:t xml:space="preserve">    ①. 4    ②. </w:t>
      </w:r>
      <w:r>
        <w:rPr>
          <w:color w:val="000000"/>
        </w:rPr>
        <w:t>环化</w:t>
      </w:r>
      <w:r>
        <w:rPr>
          <w:color w:val="000000"/>
        </w:rPr>
        <w:t xml:space="preserve">    ③. </w:t>
      </w:r>
      <w:r>
        <w:rPr>
          <w:rFonts w:ascii="宋体" w:hAnsi="宋体" w:cs="宋体"/>
          <w:color w:val="000000"/>
        </w:rPr>
        <w:t>测序和序列比对</w:t>
      </w:r>
      <w:r>
        <w:rPr>
          <w:color w:val="000000"/>
        </w:rPr>
        <w:t xml:space="preserve">    </w:t>
      </w:r>
    </w:p>
    <w:p w14:paraId="7589F429" w14:textId="77777777" w:rsidR="0008650E" w:rsidRDefault="0008650E" w:rsidP="0008650E">
      <w:pPr>
        <w:spacing w:line="360" w:lineRule="auto"/>
        <w:ind w:firstLineChars="200" w:firstLine="420"/>
        <w:textAlignment w:val="center"/>
        <w:rPr>
          <w:color w:val="000000"/>
        </w:rPr>
      </w:pPr>
      <w:r>
        <w:rPr>
          <w:color w:val="000000"/>
        </w:rPr>
        <w:t>（</w:t>
      </w:r>
      <w:r>
        <w:rPr>
          <w:color w:val="000000"/>
        </w:rPr>
        <w:t>3</w:t>
      </w:r>
      <w:r>
        <w:rPr>
          <w:color w:val="000000"/>
        </w:rPr>
        <w:t>）不能</w:t>
      </w:r>
    </w:p>
    <w:p w14:paraId="4868C619" w14:textId="77777777" w:rsidR="0008650E" w:rsidRDefault="0008650E" w:rsidP="0008650E">
      <w:pPr>
        <w:spacing w:line="360" w:lineRule="auto"/>
        <w:ind w:firstLineChars="200" w:firstLine="420"/>
        <w:textAlignment w:val="center"/>
        <w:rPr>
          <w:color w:val="000000"/>
        </w:rPr>
      </w:pPr>
      <w:r>
        <w:rPr>
          <w:color w:val="2E75B6"/>
        </w:rPr>
        <w:t>【解析】</w:t>
      </w:r>
    </w:p>
    <w:p w14:paraId="76849B00" w14:textId="77777777" w:rsidR="0008650E" w:rsidRDefault="0008650E" w:rsidP="0008650E">
      <w:pPr>
        <w:spacing w:line="360" w:lineRule="auto"/>
        <w:ind w:firstLineChars="200" w:firstLine="420"/>
        <w:jc w:val="left"/>
        <w:textAlignment w:val="center"/>
        <w:rPr>
          <w:color w:val="000000"/>
        </w:rPr>
      </w:pPr>
      <w:r>
        <w:rPr>
          <w:color w:val="000000"/>
        </w:rPr>
        <w:lastRenderedPageBreak/>
        <w:t>【分析】基因工程技术的基本步骤：</w:t>
      </w:r>
    </w:p>
    <w:p w14:paraId="583B3ABF" w14:textId="77777777" w:rsidR="0008650E" w:rsidRDefault="0008650E" w:rsidP="0008650E">
      <w:pPr>
        <w:spacing w:line="360" w:lineRule="auto"/>
        <w:ind w:firstLineChars="200" w:firstLine="420"/>
        <w:jc w:val="left"/>
        <w:textAlignment w:val="center"/>
        <w:rPr>
          <w:color w:val="000000"/>
        </w:rPr>
      </w:pPr>
      <w:r>
        <w:rPr>
          <w:color w:val="000000"/>
        </w:rPr>
        <w:t>（</w:t>
      </w:r>
      <w:r>
        <w:rPr>
          <w:color w:val="000000"/>
        </w:rPr>
        <w:t>1</w:t>
      </w:r>
      <w:r>
        <w:rPr>
          <w:color w:val="000000"/>
        </w:rPr>
        <w:t>）目的基因的获取：方法有从基因文库中获取、利用</w:t>
      </w:r>
      <w:r>
        <w:rPr>
          <w:color w:val="000000"/>
        </w:rPr>
        <w:t>PCR</w:t>
      </w:r>
      <w:r>
        <w:rPr>
          <w:color w:val="000000"/>
        </w:rPr>
        <w:t>技术扩增和人工合成；</w:t>
      </w:r>
    </w:p>
    <w:p w14:paraId="73499304" w14:textId="77777777" w:rsidR="0008650E" w:rsidRDefault="0008650E" w:rsidP="0008650E">
      <w:pPr>
        <w:spacing w:line="360" w:lineRule="auto"/>
        <w:ind w:firstLineChars="200" w:firstLine="420"/>
        <w:jc w:val="left"/>
        <w:textAlignment w:val="center"/>
        <w:rPr>
          <w:color w:val="000000"/>
        </w:rPr>
      </w:pPr>
      <w:r>
        <w:rPr>
          <w:color w:val="000000"/>
        </w:rPr>
        <w:t>（</w:t>
      </w:r>
      <w:r>
        <w:rPr>
          <w:color w:val="000000"/>
        </w:rPr>
        <w:t>2</w:t>
      </w:r>
      <w:r>
        <w:rPr>
          <w:color w:val="000000"/>
        </w:rPr>
        <w:t>）基因表达载体的构建：是基因工程的核心步骤，基因表达载体包括目的基因、启动子、终止子和标记基因等；</w:t>
      </w:r>
    </w:p>
    <w:p w14:paraId="6899F44A" w14:textId="77777777" w:rsidR="0008650E" w:rsidRDefault="0008650E" w:rsidP="0008650E">
      <w:pPr>
        <w:spacing w:line="360" w:lineRule="auto"/>
        <w:ind w:firstLineChars="200" w:firstLine="420"/>
        <w:jc w:val="left"/>
        <w:textAlignment w:val="center"/>
        <w:rPr>
          <w:color w:val="000000"/>
        </w:rPr>
      </w:pPr>
      <w:r>
        <w:rPr>
          <w:color w:val="000000"/>
        </w:rPr>
        <w:t>（</w:t>
      </w:r>
      <w:r>
        <w:rPr>
          <w:color w:val="000000"/>
        </w:rPr>
        <w:t>3</w:t>
      </w:r>
      <w:r>
        <w:rPr>
          <w:color w:val="000000"/>
        </w:rPr>
        <w:t>）将目的基因导入受体细胞；</w:t>
      </w:r>
    </w:p>
    <w:p w14:paraId="753DB430" w14:textId="77777777" w:rsidR="0008650E" w:rsidRDefault="0008650E" w:rsidP="0008650E">
      <w:pPr>
        <w:spacing w:line="360" w:lineRule="auto"/>
        <w:ind w:firstLineChars="200" w:firstLine="420"/>
        <w:jc w:val="left"/>
        <w:textAlignment w:val="center"/>
        <w:rPr>
          <w:color w:val="000000"/>
        </w:rPr>
      </w:pPr>
      <w:r>
        <w:rPr>
          <w:color w:val="000000"/>
        </w:rPr>
        <w:t>（</w:t>
      </w:r>
      <w:r>
        <w:rPr>
          <w:color w:val="000000"/>
        </w:rPr>
        <w:t>4</w:t>
      </w:r>
      <w:r>
        <w:rPr>
          <w:color w:val="000000"/>
        </w:rPr>
        <w:t>）目的基因的检测与鉴定：分子水平上的检测：</w:t>
      </w:r>
      <w:r>
        <w:rPr>
          <w:color w:val="000000"/>
        </w:rPr>
        <w:t>①</w:t>
      </w:r>
      <w:r>
        <w:rPr>
          <w:color w:val="000000"/>
        </w:rPr>
        <w:t>检测转基因生物染色体的</w:t>
      </w:r>
      <w:r>
        <w:rPr>
          <w:color w:val="000000"/>
        </w:rPr>
        <w:t>DNA</w:t>
      </w:r>
      <w:r>
        <w:rPr>
          <w:color w:val="000000"/>
        </w:rPr>
        <w:t>是否插入目的基因</w:t>
      </w:r>
      <w:r>
        <w:rPr>
          <w:color w:val="000000"/>
        </w:rPr>
        <w:t>--DNA</w:t>
      </w:r>
      <w:r>
        <w:rPr>
          <w:color w:val="000000"/>
        </w:rPr>
        <w:t>分子杂交技术；</w:t>
      </w:r>
      <w:r>
        <w:rPr>
          <w:color w:val="000000"/>
        </w:rPr>
        <w:t>②</w:t>
      </w:r>
      <w:r>
        <w:rPr>
          <w:color w:val="000000"/>
        </w:rPr>
        <w:t>检测目的基因是否转录出了</w:t>
      </w:r>
      <w:r>
        <w:rPr>
          <w:color w:val="000000"/>
        </w:rPr>
        <w:t>mRNA--</w:t>
      </w:r>
      <w:r>
        <w:rPr>
          <w:color w:val="000000"/>
        </w:rPr>
        <w:t>分子杂交技术；</w:t>
      </w:r>
      <w:r>
        <w:rPr>
          <w:color w:val="000000"/>
        </w:rPr>
        <w:t>③</w:t>
      </w:r>
      <w:r>
        <w:rPr>
          <w:color w:val="000000"/>
        </w:rPr>
        <w:t>检测目的基因是否翻译成蛋白质</w:t>
      </w:r>
      <w:r>
        <w:rPr>
          <w:color w:val="000000"/>
        </w:rPr>
        <w:t>--</w:t>
      </w:r>
      <w:r>
        <w:rPr>
          <w:color w:val="000000"/>
        </w:rPr>
        <w:t>抗原</w:t>
      </w:r>
      <w:r>
        <w:rPr>
          <w:color w:val="000000"/>
        </w:rPr>
        <w:t>-</w:t>
      </w:r>
      <w:r>
        <w:rPr>
          <w:color w:val="000000"/>
        </w:rPr>
        <w:t>抗体杂交技术；个体水平上的鉴定：抗虫鉴定、抗病鉴定、活性鉴定等。</w:t>
      </w:r>
    </w:p>
    <w:p w14:paraId="5B369890" w14:textId="77777777" w:rsidR="0008650E" w:rsidRDefault="0008650E" w:rsidP="0008650E">
      <w:pPr>
        <w:spacing w:line="360" w:lineRule="auto"/>
        <w:ind w:firstLineChars="200" w:firstLine="420"/>
        <w:jc w:val="left"/>
        <w:textAlignment w:val="center"/>
        <w:rPr>
          <w:color w:val="000000"/>
        </w:rPr>
      </w:pPr>
      <w:r>
        <w:rPr>
          <w:color w:val="000000"/>
        </w:rPr>
        <w:t>【小问</w:t>
      </w:r>
      <w:r>
        <w:rPr>
          <w:color w:val="000000"/>
        </w:rPr>
        <w:t>1</w:t>
      </w:r>
      <w:r>
        <w:rPr>
          <w:color w:val="000000"/>
        </w:rPr>
        <w:t>详解】</w:t>
      </w:r>
    </w:p>
    <w:p w14:paraId="5887A15B" w14:textId="77777777" w:rsidR="0008650E" w:rsidRDefault="0008650E" w:rsidP="0008650E">
      <w:pPr>
        <w:spacing w:line="360" w:lineRule="auto"/>
        <w:ind w:firstLineChars="200" w:firstLine="420"/>
        <w:jc w:val="left"/>
        <w:textAlignment w:val="center"/>
        <w:rPr>
          <w:color w:val="000000"/>
        </w:rPr>
      </w:pPr>
      <w:r>
        <w:rPr>
          <w:color w:val="000000"/>
        </w:rPr>
        <w:t>DNA</w:t>
      </w:r>
      <w:r>
        <w:rPr>
          <w:color w:val="000000"/>
        </w:rPr>
        <w:t>复制的起点是复制原点，因此</w:t>
      </w:r>
      <w:r>
        <w:rPr>
          <w:rFonts w:ascii="Times New Roman" w:eastAsia="Times New Roman" w:hAnsi="Times New Roman"/>
          <w:color w:val="000000"/>
        </w:rPr>
        <w:t>Ti</w:t>
      </w:r>
      <w:r>
        <w:rPr>
          <w:rFonts w:ascii="宋体" w:hAnsi="宋体" w:cs="宋体"/>
          <w:color w:val="000000"/>
        </w:rPr>
        <w:t>质粒上与其在农杆菌中的复制能力相关的结构为复制原点。根据</w:t>
      </w:r>
      <w:proofErr w:type="spellStart"/>
      <w:r>
        <w:rPr>
          <w:rFonts w:ascii="Times New Roman" w:eastAsia="Times New Roman" w:hAnsi="Times New Roman"/>
          <w:color w:val="000000"/>
        </w:rPr>
        <w:t>SmaI</w:t>
      </w:r>
      <w:proofErr w:type="spellEnd"/>
      <w:r>
        <w:rPr>
          <w:rFonts w:ascii="宋体" w:hAnsi="宋体" w:cs="宋体"/>
          <w:color w:val="000000"/>
        </w:rPr>
        <w:t>限制酶识别序列可知，酶</w:t>
      </w:r>
      <w:proofErr w:type="gramStart"/>
      <w:r>
        <w:rPr>
          <w:rFonts w:ascii="宋体" w:hAnsi="宋体" w:cs="宋体"/>
          <w:color w:val="000000"/>
        </w:rPr>
        <w:t>切形成</w:t>
      </w:r>
      <w:proofErr w:type="gramEnd"/>
      <w:r>
        <w:rPr>
          <w:rFonts w:ascii="宋体" w:hAnsi="宋体" w:cs="宋体"/>
          <w:color w:val="000000"/>
        </w:rPr>
        <w:t>的是平末端，若质粒仅用</w:t>
      </w:r>
      <w:proofErr w:type="spellStart"/>
      <w:r>
        <w:rPr>
          <w:rFonts w:ascii="Times New Roman" w:eastAsia="Times New Roman" w:hAnsi="Times New Roman"/>
          <w:color w:val="000000"/>
        </w:rPr>
        <w:t>SmaI</w:t>
      </w:r>
      <w:proofErr w:type="spellEnd"/>
      <w:r>
        <w:rPr>
          <w:rFonts w:ascii="宋体" w:hAnsi="宋体" w:cs="宋体"/>
          <w:color w:val="000000"/>
        </w:rPr>
        <w:t>酶切，抗除草剂基因和质粒可以正向接入也可以反向接入，且无法区分，为了确定是否是正向重组质粒，因此在构建重组质粒时需要用到另一种限制酶，抗除草剂因需要插入到启动子和终止子之间，因此不能选择</w:t>
      </w:r>
      <w:proofErr w:type="spellStart"/>
      <w:r>
        <w:rPr>
          <w:rFonts w:ascii="Times New Roman" w:eastAsia="Times New Roman" w:hAnsi="Times New Roman"/>
          <w:color w:val="000000"/>
        </w:rPr>
        <w:t>BamHI</w:t>
      </w:r>
      <w:proofErr w:type="spellEnd"/>
      <w:r>
        <w:rPr>
          <w:rFonts w:ascii="宋体" w:hAnsi="宋体" w:cs="宋体"/>
          <w:color w:val="000000"/>
        </w:rPr>
        <w:t>，因为该限制酶会破坏终止子，因此可选择</w:t>
      </w:r>
      <w:proofErr w:type="spellStart"/>
      <w:r>
        <w:rPr>
          <w:rFonts w:ascii="Times New Roman" w:eastAsia="Times New Roman" w:hAnsi="Times New Roman"/>
          <w:color w:val="000000"/>
        </w:rPr>
        <w:t>XbaI</w:t>
      </w:r>
      <w:proofErr w:type="spellEnd"/>
      <w:r>
        <w:rPr>
          <w:rFonts w:ascii="宋体" w:hAnsi="宋体" w:cs="宋体"/>
          <w:color w:val="000000"/>
        </w:rPr>
        <w:t>和</w:t>
      </w:r>
      <w:proofErr w:type="spellStart"/>
      <w:r>
        <w:rPr>
          <w:rFonts w:ascii="Times New Roman" w:eastAsia="Times New Roman" w:hAnsi="Times New Roman"/>
          <w:color w:val="000000"/>
        </w:rPr>
        <w:t>SmaI</w:t>
      </w:r>
      <w:proofErr w:type="spellEnd"/>
      <w:r>
        <w:rPr>
          <w:rFonts w:ascii="宋体" w:hAnsi="宋体" w:cs="宋体"/>
          <w:color w:val="000000"/>
        </w:rPr>
        <w:t>进行酶切（可使重组质粒最小），</w:t>
      </w:r>
      <w:proofErr w:type="spellStart"/>
      <w:r>
        <w:rPr>
          <w:rFonts w:ascii="Times New Roman" w:eastAsia="Times New Roman" w:hAnsi="Times New Roman"/>
          <w:color w:val="000000"/>
        </w:rPr>
        <w:t>XbaI</w:t>
      </w:r>
      <w:proofErr w:type="spellEnd"/>
      <w:proofErr w:type="gramStart"/>
      <w:r>
        <w:rPr>
          <w:rFonts w:ascii="宋体" w:hAnsi="宋体" w:cs="宋体"/>
          <w:color w:val="000000"/>
        </w:rPr>
        <w:t>酶切会形成</w:t>
      </w:r>
      <w:proofErr w:type="gramEnd"/>
      <w:r>
        <w:rPr>
          <w:rFonts w:ascii="宋体" w:hAnsi="宋体" w:cs="宋体"/>
          <w:color w:val="000000"/>
        </w:rPr>
        <w:t>黏性末端，需要用</w:t>
      </w:r>
      <w:r>
        <w:rPr>
          <w:rFonts w:ascii="Times New Roman" w:eastAsia="Times New Roman" w:hAnsi="Times New Roman"/>
          <w:color w:val="000000"/>
        </w:rPr>
        <w:t>DNA</w:t>
      </w:r>
      <w:r>
        <w:rPr>
          <w:rFonts w:ascii="宋体" w:hAnsi="宋体" w:cs="宋体"/>
          <w:color w:val="000000"/>
        </w:rPr>
        <w:t>聚合酶聚合脱氧核糖核苷酸单体将产生的黏性末端补平。利用</w:t>
      </w:r>
      <w:r>
        <w:rPr>
          <w:rFonts w:ascii="Times New Roman" w:eastAsia="Times New Roman" w:hAnsi="Times New Roman"/>
          <w:color w:val="000000"/>
        </w:rPr>
        <w:t>DNA</w:t>
      </w:r>
      <w:proofErr w:type="gramStart"/>
      <w:r>
        <w:rPr>
          <w:rFonts w:ascii="宋体" w:hAnsi="宋体" w:cs="宋体"/>
          <w:color w:val="000000"/>
        </w:rPr>
        <w:t>连接酶将酶切后</w:t>
      </w:r>
      <w:proofErr w:type="gramEnd"/>
      <w:r>
        <w:rPr>
          <w:rFonts w:ascii="宋体" w:hAnsi="宋体" w:cs="宋体"/>
          <w:color w:val="000000"/>
        </w:rPr>
        <w:t>的包含抗除草剂基因</w:t>
      </w:r>
      <w:r>
        <w:rPr>
          <w:rFonts w:ascii="Times New Roman" w:eastAsia="Times New Roman" w:hAnsi="Times New Roman"/>
          <w:color w:val="000000"/>
        </w:rPr>
        <w:t>X</w:t>
      </w:r>
      <w:r>
        <w:rPr>
          <w:rFonts w:ascii="宋体" w:hAnsi="宋体" w:cs="宋体"/>
          <w:color w:val="000000"/>
        </w:rPr>
        <w:t>的片段与</w:t>
      </w:r>
      <w:proofErr w:type="gramStart"/>
      <w:r>
        <w:rPr>
          <w:rFonts w:ascii="宋体" w:hAnsi="宋体" w:cs="宋体"/>
          <w:color w:val="000000"/>
        </w:rPr>
        <w:t>酶切并补平</w:t>
      </w:r>
      <w:proofErr w:type="gramEnd"/>
      <w:r>
        <w:rPr>
          <w:rFonts w:ascii="宋体" w:hAnsi="宋体" w:cs="宋体"/>
          <w:color w:val="000000"/>
        </w:rPr>
        <w:t>的</w:t>
      </w:r>
      <w:r>
        <w:rPr>
          <w:rFonts w:ascii="Times New Roman" w:eastAsia="Times New Roman" w:hAnsi="Times New Roman"/>
          <w:color w:val="000000"/>
        </w:rPr>
        <w:t>Ti</w:t>
      </w:r>
      <w:r>
        <w:rPr>
          <w:rFonts w:ascii="宋体" w:hAnsi="宋体" w:cs="宋体"/>
          <w:color w:val="000000"/>
        </w:rPr>
        <w:t>质粒进行连接，构建重组载体，转化大肠杆菌。重组的</w:t>
      </w:r>
      <w:r>
        <w:rPr>
          <w:rFonts w:ascii="Times New Roman" w:eastAsia="Times New Roman" w:hAnsi="Times New Roman"/>
          <w:color w:val="000000"/>
        </w:rPr>
        <w:t>T-DNA</w:t>
      </w:r>
      <w:r>
        <w:rPr>
          <w:rFonts w:ascii="宋体" w:hAnsi="宋体" w:cs="宋体"/>
          <w:color w:val="000000"/>
        </w:rPr>
        <w:t>片段上含有一个</w:t>
      </w:r>
      <w:proofErr w:type="spellStart"/>
      <w:r>
        <w:rPr>
          <w:rFonts w:ascii="Times New Roman" w:eastAsia="Times New Roman" w:hAnsi="Times New Roman"/>
          <w:color w:val="000000"/>
        </w:rPr>
        <w:t>SmaI</w:t>
      </w:r>
      <w:proofErr w:type="spellEnd"/>
      <w:r>
        <w:rPr>
          <w:rFonts w:ascii="宋体" w:hAnsi="宋体" w:cs="宋体"/>
          <w:color w:val="000000"/>
        </w:rPr>
        <w:t>酶切位点和一个</w:t>
      </w:r>
      <w:proofErr w:type="spellStart"/>
      <w:r>
        <w:rPr>
          <w:rFonts w:ascii="Times New Roman" w:eastAsia="Times New Roman" w:hAnsi="Times New Roman"/>
          <w:color w:val="000000"/>
        </w:rPr>
        <w:t>SpeI酶切位点</w:t>
      </w:r>
      <w:proofErr w:type="spellEnd"/>
      <w:r>
        <w:rPr>
          <w:rFonts w:ascii="宋体" w:hAnsi="宋体" w:cs="宋体"/>
          <w:color w:val="000000"/>
        </w:rPr>
        <w:t>，可以选择用</w:t>
      </w:r>
      <w:proofErr w:type="spellStart"/>
      <w:r>
        <w:rPr>
          <w:rFonts w:ascii="Times New Roman" w:eastAsia="Times New Roman" w:hAnsi="Times New Roman"/>
          <w:color w:val="000000"/>
        </w:rPr>
        <w:t>SmaI</w:t>
      </w:r>
      <w:proofErr w:type="spellEnd"/>
      <w:r>
        <w:rPr>
          <w:rFonts w:ascii="宋体" w:hAnsi="宋体" w:cs="宋体"/>
          <w:color w:val="000000"/>
        </w:rPr>
        <w:t>和</w:t>
      </w:r>
      <w:proofErr w:type="spellStart"/>
      <w:r>
        <w:rPr>
          <w:rFonts w:ascii="Times New Roman" w:eastAsia="Times New Roman" w:hAnsi="Times New Roman"/>
          <w:color w:val="000000"/>
        </w:rPr>
        <w:t>SpeI</w:t>
      </w:r>
      <w:proofErr w:type="spellEnd"/>
      <w:r>
        <w:rPr>
          <w:rFonts w:ascii="宋体" w:hAnsi="宋体" w:cs="宋体"/>
          <w:color w:val="000000"/>
        </w:rPr>
        <w:t>进行酶切，转录的方向是从模板的</w:t>
      </w:r>
      <w:r>
        <w:rPr>
          <w:rFonts w:ascii="Times New Roman" w:eastAsia="Times New Roman" w:hAnsi="Times New Roman"/>
          <w:color w:val="000000"/>
        </w:rPr>
        <w:t>3</w:t>
      </w:r>
      <w:r>
        <w:rPr>
          <w:rFonts w:ascii="宋体" w:hAnsi="宋体" w:cs="宋体"/>
          <w:color w:val="000000"/>
        </w:rPr>
        <w:t>'→</w:t>
      </w:r>
      <w:r>
        <w:rPr>
          <w:rFonts w:ascii="Times New Roman" w:eastAsia="Times New Roman" w:hAnsi="Times New Roman"/>
          <w:color w:val="000000"/>
        </w:rPr>
        <w:t>5</w:t>
      </w:r>
      <w:r>
        <w:rPr>
          <w:rFonts w:ascii="宋体" w:hAnsi="宋体" w:cs="宋体"/>
          <w:color w:val="000000"/>
        </w:rPr>
        <w:t>'，和质粒对应的方向相同，经过两种酶的酶切后并电泳呈现一长一短</w:t>
      </w:r>
      <w:r>
        <w:rPr>
          <w:rFonts w:ascii="Times New Roman" w:eastAsia="Times New Roman" w:hAnsi="Times New Roman"/>
          <w:color w:val="000000"/>
        </w:rPr>
        <w:t>2</w:t>
      </w:r>
      <w:r>
        <w:rPr>
          <w:rFonts w:ascii="宋体" w:hAnsi="宋体" w:cs="宋体"/>
          <w:color w:val="000000"/>
        </w:rPr>
        <w:t>条带，较短的条带长度近似为</w:t>
      </w:r>
      <w:r>
        <w:rPr>
          <w:rFonts w:ascii="Times New Roman" w:eastAsia="Times New Roman" w:hAnsi="Times New Roman"/>
          <w:color w:val="000000"/>
        </w:rPr>
        <w:t>550bp</w:t>
      </w:r>
      <w:r>
        <w:rPr>
          <w:rFonts w:ascii="宋体" w:hAnsi="宋体" w:cs="宋体"/>
          <w:color w:val="000000"/>
        </w:rPr>
        <w:t>，若反向接，较短的条带长度近似为</w:t>
      </w:r>
      <w:r>
        <w:rPr>
          <w:rFonts w:ascii="Times New Roman" w:eastAsia="Times New Roman" w:hAnsi="Times New Roman"/>
          <w:color w:val="000000"/>
        </w:rPr>
        <w:t>200bp</w:t>
      </w:r>
      <w:r>
        <w:rPr>
          <w:rFonts w:ascii="宋体" w:hAnsi="宋体" w:cs="宋体"/>
          <w:color w:val="000000"/>
        </w:rPr>
        <w:t>。</w:t>
      </w:r>
    </w:p>
    <w:p w14:paraId="6646001D" w14:textId="77777777" w:rsidR="0008650E" w:rsidRDefault="0008650E" w:rsidP="0008650E">
      <w:pPr>
        <w:spacing w:line="360" w:lineRule="auto"/>
        <w:ind w:firstLineChars="200" w:firstLine="420"/>
        <w:jc w:val="left"/>
        <w:textAlignment w:val="center"/>
        <w:rPr>
          <w:color w:val="000000"/>
        </w:rPr>
      </w:pPr>
      <w:r>
        <w:rPr>
          <w:color w:val="000000"/>
        </w:rPr>
        <w:t>【小问</w:t>
      </w:r>
      <w:r>
        <w:rPr>
          <w:color w:val="000000"/>
        </w:rPr>
        <w:t>2</w:t>
      </w:r>
      <w:r>
        <w:rPr>
          <w:color w:val="000000"/>
        </w:rPr>
        <w:t>详解】</w:t>
      </w:r>
    </w:p>
    <w:p w14:paraId="267F537F" w14:textId="77777777" w:rsidR="0008650E" w:rsidRDefault="0008650E" w:rsidP="0008650E">
      <w:pPr>
        <w:spacing w:line="360" w:lineRule="auto"/>
        <w:ind w:firstLineChars="200" w:firstLine="420"/>
        <w:jc w:val="left"/>
        <w:textAlignment w:val="center"/>
        <w:rPr>
          <w:color w:val="000000"/>
        </w:rPr>
      </w:pPr>
      <w:r>
        <w:rPr>
          <w:color w:val="000000"/>
        </w:rPr>
        <w:t>由于</w:t>
      </w:r>
      <w:r>
        <w:rPr>
          <w:rFonts w:ascii="宋体" w:hAnsi="宋体" w:cs="宋体"/>
          <w:color w:val="000000"/>
        </w:rPr>
        <w:t>后续</w:t>
      </w:r>
      <w:r>
        <w:rPr>
          <w:rFonts w:ascii="Times New Roman" w:eastAsia="Times New Roman" w:hAnsi="Times New Roman"/>
          <w:color w:val="000000"/>
        </w:rPr>
        <w:t>PCR</w:t>
      </w:r>
      <w:r>
        <w:rPr>
          <w:rFonts w:ascii="宋体" w:hAnsi="宋体" w:cs="宋体"/>
          <w:color w:val="000000"/>
        </w:rPr>
        <w:t>难以扩增大片段</w:t>
      </w:r>
      <w:r>
        <w:rPr>
          <w:rFonts w:ascii="Times New Roman" w:eastAsia="Times New Roman" w:hAnsi="Times New Roman"/>
          <w:color w:val="000000"/>
        </w:rPr>
        <w:t>DNA</w:t>
      </w:r>
      <w:r>
        <w:rPr>
          <w:rFonts w:ascii="宋体" w:hAnsi="宋体" w:cs="宋体"/>
          <w:color w:val="000000"/>
        </w:rPr>
        <w:t>，所以最好选择识别序列为</w:t>
      </w:r>
      <w:r>
        <w:rPr>
          <w:rFonts w:ascii="Times New Roman" w:eastAsia="Times New Roman" w:hAnsi="Times New Roman"/>
          <w:color w:val="000000"/>
        </w:rPr>
        <w:t>4</w:t>
      </w:r>
      <w:r>
        <w:rPr>
          <w:rFonts w:ascii="宋体" w:hAnsi="宋体" w:cs="宋体"/>
          <w:color w:val="000000"/>
        </w:rPr>
        <w:t>个碱基的限制酶，原因是识别序列越短，酶切位点越多，切割产生的片段可能越小，更有利于后续的</w:t>
      </w:r>
      <w:r>
        <w:rPr>
          <w:rFonts w:ascii="Times New Roman" w:eastAsia="Times New Roman" w:hAnsi="Times New Roman"/>
          <w:color w:val="000000"/>
        </w:rPr>
        <w:t>PCR</w:t>
      </w:r>
      <w:r>
        <w:rPr>
          <w:rFonts w:ascii="宋体" w:hAnsi="宋体" w:cs="宋体"/>
          <w:color w:val="000000"/>
        </w:rPr>
        <w:t>扩增。由于引物是根据已知序列设计的，但此时需要扩增未知序列，因此可以将图乙的片段环化，这样就可以利用现有引物扩增出未知序列。为了确定未知序列是否是同一基因，需要准确比对其上的碱基序列，因此对同一个基因的操作为测序和序列比对。</w:t>
      </w:r>
    </w:p>
    <w:p w14:paraId="7DB2E562" w14:textId="77777777" w:rsidR="0008650E" w:rsidRDefault="0008650E" w:rsidP="0008650E">
      <w:pPr>
        <w:spacing w:line="360" w:lineRule="auto"/>
        <w:ind w:firstLineChars="200" w:firstLine="420"/>
        <w:jc w:val="left"/>
        <w:textAlignment w:val="center"/>
        <w:rPr>
          <w:color w:val="000000"/>
        </w:rPr>
      </w:pPr>
      <w:r>
        <w:rPr>
          <w:noProof/>
          <w:color w:val="000000"/>
        </w:rPr>
        <w:drawing>
          <wp:inline distT="0" distB="0" distL="114300" distR="114300" wp14:anchorId="391372A8" wp14:editId="3A227691">
            <wp:extent cx="95250" cy="171450"/>
            <wp:effectExtent l="0" t="0" r="0" b="0"/>
            <wp:docPr id="200367" name="图片 200367" descr="中学生物掌上资源社区  http://www.fzlyt.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7" name="图片 200367" descr="中学生物掌上资源社区  http://www.fzlyt.cn"/>
                    <pic:cNvPicPr>
                      <a:picLocks noChangeAspect="1"/>
                    </pic:cNvPicPr>
                  </pic:nvPicPr>
                  <pic:blipFill>
                    <a:blip r:embed="rId22"/>
                    <a:stretch>
                      <a:fillRect/>
                    </a:stretch>
                  </pic:blipFill>
                  <pic:spPr>
                    <a:xfrm>
                      <a:off x="0" y="0"/>
                      <a:ext cx="95250" cy="171450"/>
                    </a:xfrm>
                    <a:prstGeom prst="rect">
                      <a:avLst/>
                    </a:prstGeom>
                  </pic:spPr>
                </pic:pic>
              </a:graphicData>
            </a:graphic>
          </wp:inline>
        </w:drawing>
      </w:r>
      <w:proofErr w:type="gramStart"/>
      <w:r>
        <w:rPr>
          <w:color w:val="000000"/>
        </w:rPr>
        <w:t>小问</w:t>
      </w:r>
      <w:proofErr w:type="gramEnd"/>
      <w:r>
        <w:rPr>
          <w:color w:val="000000"/>
        </w:rPr>
        <w:t>3</w:t>
      </w:r>
      <w:r>
        <w:rPr>
          <w:color w:val="000000"/>
        </w:rPr>
        <w:t>详解】</w:t>
      </w:r>
    </w:p>
    <w:p w14:paraId="5316CDEC" w14:textId="77777777" w:rsidR="0008650E" w:rsidRDefault="0008650E" w:rsidP="0008650E">
      <w:pPr>
        <w:spacing w:line="360" w:lineRule="auto"/>
        <w:ind w:firstLineChars="200" w:firstLine="420"/>
        <w:jc w:val="left"/>
        <w:textAlignment w:val="center"/>
        <w:rPr>
          <w:color w:val="000000"/>
        </w:rPr>
      </w:pPr>
      <w:r>
        <w:rPr>
          <w:color w:val="000000"/>
        </w:rPr>
        <w:t>突变植株成功导入</w:t>
      </w:r>
      <w:r>
        <w:rPr>
          <w:rFonts w:ascii="宋体" w:hAnsi="宋体" w:cs="宋体"/>
          <w:color w:val="000000"/>
        </w:rPr>
        <w:t>野生型基因，但野生型基因未必可以正常表达，因此不能确定该植株的表型为野生型。</w:t>
      </w:r>
    </w:p>
    <w:p w14:paraId="7793F299" w14:textId="77777777" w:rsidR="00247A0F" w:rsidRPr="0008650E" w:rsidRDefault="00247A0F" w:rsidP="0008650E">
      <w:pPr>
        <w:spacing w:line="288" w:lineRule="auto"/>
        <w:jc w:val="left"/>
        <w:rPr>
          <w:rFonts w:ascii="Times New Roman" w:hAnsi="Times New Roman" w:hint="eastAsia"/>
          <w:color w:val="000000" w:themeColor="text1"/>
        </w:rPr>
      </w:pPr>
    </w:p>
    <w:sectPr w:rsidR="00247A0F" w:rsidRPr="0008650E">
      <w:headerReference w:type="default" r:id="rId23"/>
      <w:footerReference w:type="default" r:id="rId24"/>
      <w:pgSz w:w="11906" w:h="16838"/>
      <w:pgMar w:top="1304" w:right="964" w:bottom="1304" w:left="96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7F68B" w14:textId="77777777" w:rsidR="00BF070B" w:rsidRDefault="00BF070B">
      <w:r>
        <w:separator/>
      </w:r>
    </w:p>
  </w:endnote>
  <w:endnote w:type="continuationSeparator" w:id="0">
    <w:p w14:paraId="3E043015" w14:textId="77777777" w:rsidR="00BF070B" w:rsidRDefault="00BF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altName w:val="冬青黑体简体中文"/>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64AF" w14:textId="77777777" w:rsidR="004151FC" w:rsidRDefault="00000000">
    <w:pPr>
      <w:tabs>
        <w:tab w:val="center" w:pos="4153"/>
        <w:tab w:val="right" w:pos="8306"/>
      </w:tabs>
      <w:snapToGrid w:val="0"/>
      <w:jc w:val="left"/>
      <w:rPr>
        <w:rFonts w:ascii="Times New Roman" w:hAnsi="Times New Roman"/>
        <w:kern w:val="0"/>
        <w:sz w:val="2"/>
        <w:szCs w:val="2"/>
      </w:rPr>
    </w:pPr>
    <w:r>
      <w:rPr>
        <w:color w:val="FFFFFF"/>
        <w:sz w:val="2"/>
        <w:szCs w:val="2"/>
      </w:rPr>
      <w:pict w14:anchorId="56FDC6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60A83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学科网 zxxk.com" style="position:absolute;margin-left:64.05pt;margin-top:-20.75pt;width:.05pt;height:.05pt;z-index:251658752">
          <v:imagedata r:id="rId1" o:title="{75232B38-A165-1FB7-499C-2E1C792CACB5}"/>
        </v:shape>
      </w:pict>
    </w:r>
    <w:r>
      <w:rPr>
        <w:rFonts w:ascii="Times New Roman"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98DB1" w14:textId="77777777" w:rsidR="00BF070B" w:rsidRDefault="00BF070B">
      <w:r>
        <w:separator/>
      </w:r>
    </w:p>
  </w:footnote>
  <w:footnote w:type="continuationSeparator" w:id="0">
    <w:p w14:paraId="349CE4B2" w14:textId="77777777" w:rsidR="00BF070B" w:rsidRDefault="00BF0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A6B1" w14:textId="77777777" w:rsidR="004151FC" w:rsidRDefault="00000000">
    <w:pPr>
      <w:pBdr>
        <w:bottom w:val="none" w:sz="0" w:space="1" w:color="auto"/>
      </w:pBdr>
      <w:snapToGrid w:val="0"/>
      <w:rPr>
        <w:rFonts w:ascii="Times New Roman" w:hAnsi="Times New Roman"/>
        <w:kern w:val="0"/>
        <w:sz w:val="2"/>
        <w:szCs w:val="2"/>
      </w:rPr>
    </w:pPr>
    <w:r>
      <w:pict w14:anchorId="0DF93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2DDB7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alt="学科网 zxxk.com" style="width:.85pt;height:.8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1C75"/>
    <w:rsid w:val="00001DEF"/>
    <w:rsid w:val="00001FE6"/>
    <w:rsid w:val="00004A54"/>
    <w:rsid w:val="00005D8C"/>
    <w:rsid w:val="00005EBC"/>
    <w:rsid w:val="00006BFC"/>
    <w:rsid w:val="000071A9"/>
    <w:rsid w:val="00007245"/>
    <w:rsid w:val="00007D84"/>
    <w:rsid w:val="00011429"/>
    <w:rsid w:val="00011E97"/>
    <w:rsid w:val="000121B9"/>
    <w:rsid w:val="0001245A"/>
    <w:rsid w:val="00012A8B"/>
    <w:rsid w:val="0001414D"/>
    <w:rsid w:val="00015503"/>
    <w:rsid w:val="00016F89"/>
    <w:rsid w:val="00017005"/>
    <w:rsid w:val="000171DA"/>
    <w:rsid w:val="00017767"/>
    <w:rsid w:val="000216D5"/>
    <w:rsid w:val="0002214B"/>
    <w:rsid w:val="00023FF0"/>
    <w:rsid w:val="00025EA3"/>
    <w:rsid w:val="0002732C"/>
    <w:rsid w:val="00027F6D"/>
    <w:rsid w:val="00030579"/>
    <w:rsid w:val="00030EB5"/>
    <w:rsid w:val="00031BF3"/>
    <w:rsid w:val="00031FE5"/>
    <w:rsid w:val="0003205A"/>
    <w:rsid w:val="000321C8"/>
    <w:rsid w:val="00032A9C"/>
    <w:rsid w:val="00036CC2"/>
    <w:rsid w:val="00036F54"/>
    <w:rsid w:val="0003757C"/>
    <w:rsid w:val="00037756"/>
    <w:rsid w:val="000416FF"/>
    <w:rsid w:val="00041E47"/>
    <w:rsid w:val="000435D6"/>
    <w:rsid w:val="000442B2"/>
    <w:rsid w:val="00044E40"/>
    <w:rsid w:val="000455C4"/>
    <w:rsid w:val="00046080"/>
    <w:rsid w:val="000460FF"/>
    <w:rsid w:val="000467A6"/>
    <w:rsid w:val="00046F4C"/>
    <w:rsid w:val="000501A5"/>
    <w:rsid w:val="000513A7"/>
    <w:rsid w:val="00051826"/>
    <w:rsid w:val="00051E61"/>
    <w:rsid w:val="00052B0B"/>
    <w:rsid w:val="00052C92"/>
    <w:rsid w:val="000539C8"/>
    <w:rsid w:val="00054788"/>
    <w:rsid w:val="000549D6"/>
    <w:rsid w:val="00054E7B"/>
    <w:rsid w:val="000572AD"/>
    <w:rsid w:val="00057A46"/>
    <w:rsid w:val="00060383"/>
    <w:rsid w:val="00060DEC"/>
    <w:rsid w:val="00061C42"/>
    <w:rsid w:val="00063329"/>
    <w:rsid w:val="00064570"/>
    <w:rsid w:val="00066E17"/>
    <w:rsid w:val="00067302"/>
    <w:rsid w:val="00070A8F"/>
    <w:rsid w:val="000713DA"/>
    <w:rsid w:val="000718C9"/>
    <w:rsid w:val="000722AF"/>
    <w:rsid w:val="00072803"/>
    <w:rsid w:val="000734BE"/>
    <w:rsid w:val="000753A0"/>
    <w:rsid w:val="0007569B"/>
    <w:rsid w:val="00077091"/>
    <w:rsid w:val="00080868"/>
    <w:rsid w:val="00080B82"/>
    <w:rsid w:val="00080D20"/>
    <w:rsid w:val="000817A1"/>
    <w:rsid w:val="00081AA6"/>
    <w:rsid w:val="00081DA3"/>
    <w:rsid w:val="00082F6C"/>
    <w:rsid w:val="00083EF2"/>
    <w:rsid w:val="00084360"/>
    <w:rsid w:val="000853C0"/>
    <w:rsid w:val="000855E6"/>
    <w:rsid w:val="00085878"/>
    <w:rsid w:val="00085E18"/>
    <w:rsid w:val="00085F63"/>
    <w:rsid w:val="0008650E"/>
    <w:rsid w:val="00086EA0"/>
    <w:rsid w:val="0008700A"/>
    <w:rsid w:val="000874E7"/>
    <w:rsid w:val="00090931"/>
    <w:rsid w:val="000916AF"/>
    <w:rsid w:val="00094100"/>
    <w:rsid w:val="000945A8"/>
    <w:rsid w:val="0009557B"/>
    <w:rsid w:val="00095910"/>
    <w:rsid w:val="00096C1B"/>
    <w:rsid w:val="00097623"/>
    <w:rsid w:val="00097BCD"/>
    <w:rsid w:val="000A1693"/>
    <w:rsid w:val="000A23E5"/>
    <w:rsid w:val="000A2AA6"/>
    <w:rsid w:val="000A461B"/>
    <w:rsid w:val="000A5696"/>
    <w:rsid w:val="000A64D2"/>
    <w:rsid w:val="000B0A3B"/>
    <w:rsid w:val="000B0BA4"/>
    <w:rsid w:val="000B125C"/>
    <w:rsid w:val="000B1635"/>
    <w:rsid w:val="000B366B"/>
    <w:rsid w:val="000B3F31"/>
    <w:rsid w:val="000B4C68"/>
    <w:rsid w:val="000B58D6"/>
    <w:rsid w:val="000B6319"/>
    <w:rsid w:val="000B761F"/>
    <w:rsid w:val="000B7E91"/>
    <w:rsid w:val="000C0019"/>
    <w:rsid w:val="000C02F8"/>
    <w:rsid w:val="000C0B3C"/>
    <w:rsid w:val="000C247F"/>
    <w:rsid w:val="000C3E94"/>
    <w:rsid w:val="000C655B"/>
    <w:rsid w:val="000C77E7"/>
    <w:rsid w:val="000D04F6"/>
    <w:rsid w:val="000D10D4"/>
    <w:rsid w:val="000D13F7"/>
    <w:rsid w:val="000D1C8B"/>
    <w:rsid w:val="000D210A"/>
    <w:rsid w:val="000D2DC1"/>
    <w:rsid w:val="000D730C"/>
    <w:rsid w:val="000D7335"/>
    <w:rsid w:val="000E03ED"/>
    <w:rsid w:val="000E05F7"/>
    <w:rsid w:val="000E0E0D"/>
    <w:rsid w:val="000E1CBA"/>
    <w:rsid w:val="000E1D82"/>
    <w:rsid w:val="000E20E8"/>
    <w:rsid w:val="000E4D02"/>
    <w:rsid w:val="000E4FF1"/>
    <w:rsid w:val="000E554F"/>
    <w:rsid w:val="000E6471"/>
    <w:rsid w:val="000E72D4"/>
    <w:rsid w:val="000E7E8B"/>
    <w:rsid w:val="000F0396"/>
    <w:rsid w:val="000F0A5A"/>
    <w:rsid w:val="000F15C1"/>
    <w:rsid w:val="000F1AFA"/>
    <w:rsid w:val="000F4070"/>
    <w:rsid w:val="000F6BEA"/>
    <w:rsid w:val="000F7470"/>
    <w:rsid w:val="00102C4B"/>
    <w:rsid w:val="0010351D"/>
    <w:rsid w:val="0010358D"/>
    <w:rsid w:val="001037BB"/>
    <w:rsid w:val="00103861"/>
    <w:rsid w:val="00104374"/>
    <w:rsid w:val="00104AC2"/>
    <w:rsid w:val="00105F29"/>
    <w:rsid w:val="00106513"/>
    <w:rsid w:val="00106630"/>
    <w:rsid w:val="00110CE3"/>
    <w:rsid w:val="001117E0"/>
    <w:rsid w:val="00112368"/>
    <w:rsid w:val="0011264E"/>
    <w:rsid w:val="001129A2"/>
    <w:rsid w:val="00116755"/>
    <w:rsid w:val="001177F3"/>
    <w:rsid w:val="00125735"/>
    <w:rsid w:val="00125DB8"/>
    <w:rsid w:val="00125E70"/>
    <w:rsid w:val="00127C08"/>
    <w:rsid w:val="00127E15"/>
    <w:rsid w:val="00130C35"/>
    <w:rsid w:val="001311E8"/>
    <w:rsid w:val="00132564"/>
    <w:rsid w:val="00133D25"/>
    <w:rsid w:val="00133EFA"/>
    <w:rsid w:val="0013435E"/>
    <w:rsid w:val="00135385"/>
    <w:rsid w:val="00137754"/>
    <w:rsid w:val="00137DD1"/>
    <w:rsid w:val="00137F1A"/>
    <w:rsid w:val="0014050C"/>
    <w:rsid w:val="00140747"/>
    <w:rsid w:val="00140F30"/>
    <w:rsid w:val="001410E6"/>
    <w:rsid w:val="00141513"/>
    <w:rsid w:val="00141658"/>
    <w:rsid w:val="00141D91"/>
    <w:rsid w:val="0014433B"/>
    <w:rsid w:val="00144927"/>
    <w:rsid w:val="00144FC3"/>
    <w:rsid w:val="00145444"/>
    <w:rsid w:val="00146C11"/>
    <w:rsid w:val="00150365"/>
    <w:rsid w:val="001505E4"/>
    <w:rsid w:val="001517E0"/>
    <w:rsid w:val="00151FCE"/>
    <w:rsid w:val="00153111"/>
    <w:rsid w:val="00154619"/>
    <w:rsid w:val="001576C8"/>
    <w:rsid w:val="00160B2F"/>
    <w:rsid w:val="00161A4B"/>
    <w:rsid w:val="0016238F"/>
    <w:rsid w:val="001636AC"/>
    <w:rsid w:val="00163E75"/>
    <w:rsid w:val="0016533D"/>
    <w:rsid w:val="00165A52"/>
    <w:rsid w:val="00166047"/>
    <w:rsid w:val="00167CB1"/>
    <w:rsid w:val="00171458"/>
    <w:rsid w:val="0017294B"/>
    <w:rsid w:val="00173C1D"/>
    <w:rsid w:val="00173CCB"/>
    <w:rsid w:val="00173E68"/>
    <w:rsid w:val="0017614C"/>
    <w:rsid w:val="001764C3"/>
    <w:rsid w:val="001775CE"/>
    <w:rsid w:val="001778F2"/>
    <w:rsid w:val="00177962"/>
    <w:rsid w:val="0018010E"/>
    <w:rsid w:val="00180D62"/>
    <w:rsid w:val="0018350E"/>
    <w:rsid w:val="0018402C"/>
    <w:rsid w:val="00185C6A"/>
    <w:rsid w:val="00186556"/>
    <w:rsid w:val="001905EA"/>
    <w:rsid w:val="00191C29"/>
    <w:rsid w:val="0019240B"/>
    <w:rsid w:val="00193574"/>
    <w:rsid w:val="00193A12"/>
    <w:rsid w:val="00193D32"/>
    <w:rsid w:val="001940CE"/>
    <w:rsid w:val="00194781"/>
    <w:rsid w:val="00195394"/>
    <w:rsid w:val="001961DB"/>
    <w:rsid w:val="001977F6"/>
    <w:rsid w:val="001A09DB"/>
    <w:rsid w:val="001A20EA"/>
    <w:rsid w:val="001A3A70"/>
    <w:rsid w:val="001A4213"/>
    <w:rsid w:val="001A4659"/>
    <w:rsid w:val="001A4BC6"/>
    <w:rsid w:val="001A593C"/>
    <w:rsid w:val="001A6DE0"/>
    <w:rsid w:val="001A75FC"/>
    <w:rsid w:val="001A7601"/>
    <w:rsid w:val="001A7A96"/>
    <w:rsid w:val="001B0E6E"/>
    <w:rsid w:val="001B25D3"/>
    <w:rsid w:val="001B2D78"/>
    <w:rsid w:val="001B49ED"/>
    <w:rsid w:val="001B68A1"/>
    <w:rsid w:val="001B6CF4"/>
    <w:rsid w:val="001B6F5C"/>
    <w:rsid w:val="001C0724"/>
    <w:rsid w:val="001C2072"/>
    <w:rsid w:val="001C2781"/>
    <w:rsid w:val="001C2F8A"/>
    <w:rsid w:val="001C498E"/>
    <w:rsid w:val="001C4D67"/>
    <w:rsid w:val="001C4F05"/>
    <w:rsid w:val="001C55F9"/>
    <w:rsid w:val="001C5D9E"/>
    <w:rsid w:val="001C63DA"/>
    <w:rsid w:val="001D0AE7"/>
    <w:rsid w:val="001D0C6F"/>
    <w:rsid w:val="001D368C"/>
    <w:rsid w:val="001D3EB7"/>
    <w:rsid w:val="001D404D"/>
    <w:rsid w:val="001D7308"/>
    <w:rsid w:val="001D7FB7"/>
    <w:rsid w:val="001E0030"/>
    <w:rsid w:val="001E275D"/>
    <w:rsid w:val="001E353B"/>
    <w:rsid w:val="001E4BCD"/>
    <w:rsid w:val="001E563D"/>
    <w:rsid w:val="001E606D"/>
    <w:rsid w:val="001F0D2F"/>
    <w:rsid w:val="001F2002"/>
    <w:rsid w:val="001F3CA0"/>
    <w:rsid w:val="001F41D2"/>
    <w:rsid w:val="001F47AE"/>
    <w:rsid w:val="001F4A9D"/>
    <w:rsid w:val="001F5C63"/>
    <w:rsid w:val="001F5D0E"/>
    <w:rsid w:val="001F6694"/>
    <w:rsid w:val="001F6B44"/>
    <w:rsid w:val="001F72C3"/>
    <w:rsid w:val="00201A7E"/>
    <w:rsid w:val="00203084"/>
    <w:rsid w:val="00203650"/>
    <w:rsid w:val="002039C0"/>
    <w:rsid w:val="00204526"/>
    <w:rsid w:val="002066C3"/>
    <w:rsid w:val="00206CCC"/>
    <w:rsid w:val="00207F32"/>
    <w:rsid w:val="002107EA"/>
    <w:rsid w:val="00212CB8"/>
    <w:rsid w:val="00215319"/>
    <w:rsid w:val="0021559E"/>
    <w:rsid w:val="002157E8"/>
    <w:rsid w:val="00217540"/>
    <w:rsid w:val="00217FBE"/>
    <w:rsid w:val="00220199"/>
    <w:rsid w:val="0022047D"/>
    <w:rsid w:val="002205A2"/>
    <w:rsid w:val="002207B9"/>
    <w:rsid w:val="00221177"/>
    <w:rsid w:val="00221905"/>
    <w:rsid w:val="00221F6C"/>
    <w:rsid w:val="00221FC9"/>
    <w:rsid w:val="00222671"/>
    <w:rsid w:val="00222B52"/>
    <w:rsid w:val="00225506"/>
    <w:rsid w:val="00225709"/>
    <w:rsid w:val="00226452"/>
    <w:rsid w:val="00230330"/>
    <w:rsid w:val="00230D13"/>
    <w:rsid w:val="002310E8"/>
    <w:rsid w:val="00231C80"/>
    <w:rsid w:val="002323D2"/>
    <w:rsid w:val="002331DB"/>
    <w:rsid w:val="0023336A"/>
    <w:rsid w:val="00233C11"/>
    <w:rsid w:val="00233CCF"/>
    <w:rsid w:val="0023408C"/>
    <w:rsid w:val="00234E2D"/>
    <w:rsid w:val="002355DE"/>
    <w:rsid w:val="00235EB0"/>
    <w:rsid w:val="0024082F"/>
    <w:rsid w:val="0024220F"/>
    <w:rsid w:val="0024388F"/>
    <w:rsid w:val="002439E8"/>
    <w:rsid w:val="002448CB"/>
    <w:rsid w:val="00244B9F"/>
    <w:rsid w:val="00244BD1"/>
    <w:rsid w:val="00244CEF"/>
    <w:rsid w:val="00244E19"/>
    <w:rsid w:val="002457C2"/>
    <w:rsid w:val="00245E4D"/>
    <w:rsid w:val="0024604C"/>
    <w:rsid w:val="00246436"/>
    <w:rsid w:val="002465DB"/>
    <w:rsid w:val="00247A0F"/>
    <w:rsid w:val="0025074F"/>
    <w:rsid w:val="00250F49"/>
    <w:rsid w:val="00251495"/>
    <w:rsid w:val="00251FC0"/>
    <w:rsid w:val="0025269E"/>
    <w:rsid w:val="00253806"/>
    <w:rsid w:val="00253F7D"/>
    <w:rsid w:val="00254005"/>
    <w:rsid w:val="0025412D"/>
    <w:rsid w:val="00254952"/>
    <w:rsid w:val="00254BDC"/>
    <w:rsid w:val="00254D0F"/>
    <w:rsid w:val="00255A4A"/>
    <w:rsid w:val="00255CCE"/>
    <w:rsid w:val="002560DE"/>
    <w:rsid w:val="00257D0E"/>
    <w:rsid w:val="002600ED"/>
    <w:rsid w:val="002640E1"/>
    <w:rsid w:val="00264A77"/>
    <w:rsid w:val="00265CB4"/>
    <w:rsid w:val="00266132"/>
    <w:rsid w:val="00270129"/>
    <w:rsid w:val="002707A9"/>
    <w:rsid w:val="0027090E"/>
    <w:rsid w:val="00270BCC"/>
    <w:rsid w:val="00270F09"/>
    <w:rsid w:val="002713CC"/>
    <w:rsid w:val="00271625"/>
    <w:rsid w:val="00271666"/>
    <w:rsid w:val="0027266F"/>
    <w:rsid w:val="002730FD"/>
    <w:rsid w:val="00273BD3"/>
    <w:rsid w:val="0027467D"/>
    <w:rsid w:val="002746C1"/>
    <w:rsid w:val="002752F0"/>
    <w:rsid w:val="00275B3A"/>
    <w:rsid w:val="00275EB6"/>
    <w:rsid w:val="00275FFA"/>
    <w:rsid w:val="00285822"/>
    <w:rsid w:val="00286435"/>
    <w:rsid w:val="00286C0E"/>
    <w:rsid w:val="00287932"/>
    <w:rsid w:val="002908F0"/>
    <w:rsid w:val="00292252"/>
    <w:rsid w:val="00293151"/>
    <w:rsid w:val="00294908"/>
    <w:rsid w:val="00295F43"/>
    <w:rsid w:val="00295F9C"/>
    <w:rsid w:val="00296613"/>
    <w:rsid w:val="002A0AF6"/>
    <w:rsid w:val="002A0E5D"/>
    <w:rsid w:val="002A1640"/>
    <w:rsid w:val="002A1A21"/>
    <w:rsid w:val="002A206F"/>
    <w:rsid w:val="002A23E2"/>
    <w:rsid w:val="002A2BC9"/>
    <w:rsid w:val="002A323C"/>
    <w:rsid w:val="002A323E"/>
    <w:rsid w:val="002A4C7C"/>
    <w:rsid w:val="002B16C8"/>
    <w:rsid w:val="002B1AD5"/>
    <w:rsid w:val="002B21C5"/>
    <w:rsid w:val="002B2334"/>
    <w:rsid w:val="002B3974"/>
    <w:rsid w:val="002B46E7"/>
    <w:rsid w:val="002B4B79"/>
    <w:rsid w:val="002B5E9D"/>
    <w:rsid w:val="002B6897"/>
    <w:rsid w:val="002B6A17"/>
    <w:rsid w:val="002B6C1B"/>
    <w:rsid w:val="002C0E25"/>
    <w:rsid w:val="002C2A0B"/>
    <w:rsid w:val="002C2B29"/>
    <w:rsid w:val="002C63BA"/>
    <w:rsid w:val="002C6417"/>
    <w:rsid w:val="002C7AF3"/>
    <w:rsid w:val="002D0275"/>
    <w:rsid w:val="002D088F"/>
    <w:rsid w:val="002D0DA1"/>
    <w:rsid w:val="002D1A96"/>
    <w:rsid w:val="002D27BC"/>
    <w:rsid w:val="002D37C5"/>
    <w:rsid w:val="002D3D51"/>
    <w:rsid w:val="002D467B"/>
    <w:rsid w:val="002D5096"/>
    <w:rsid w:val="002D56CA"/>
    <w:rsid w:val="002D73D4"/>
    <w:rsid w:val="002E0C22"/>
    <w:rsid w:val="002E136F"/>
    <w:rsid w:val="002E3D9C"/>
    <w:rsid w:val="002E42A5"/>
    <w:rsid w:val="002E555D"/>
    <w:rsid w:val="002E6566"/>
    <w:rsid w:val="002E751C"/>
    <w:rsid w:val="002F06B2"/>
    <w:rsid w:val="002F0DC9"/>
    <w:rsid w:val="002F52FE"/>
    <w:rsid w:val="002F5D59"/>
    <w:rsid w:val="002F702A"/>
    <w:rsid w:val="002F7125"/>
    <w:rsid w:val="002F7C80"/>
    <w:rsid w:val="002F7D5D"/>
    <w:rsid w:val="00300140"/>
    <w:rsid w:val="003001B9"/>
    <w:rsid w:val="00301660"/>
    <w:rsid w:val="00301FDD"/>
    <w:rsid w:val="0030259E"/>
    <w:rsid w:val="00302DE0"/>
    <w:rsid w:val="0030373A"/>
    <w:rsid w:val="00304119"/>
    <w:rsid w:val="00305EF1"/>
    <w:rsid w:val="003102DB"/>
    <w:rsid w:val="00311754"/>
    <w:rsid w:val="00312066"/>
    <w:rsid w:val="00312354"/>
    <w:rsid w:val="00313C78"/>
    <w:rsid w:val="00314BD4"/>
    <w:rsid w:val="00314C48"/>
    <w:rsid w:val="00315380"/>
    <w:rsid w:val="003154B3"/>
    <w:rsid w:val="0031586A"/>
    <w:rsid w:val="00315B77"/>
    <w:rsid w:val="00317228"/>
    <w:rsid w:val="00317585"/>
    <w:rsid w:val="00317DA6"/>
    <w:rsid w:val="00320622"/>
    <w:rsid w:val="003206EB"/>
    <w:rsid w:val="00320DBA"/>
    <w:rsid w:val="003219DB"/>
    <w:rsid w:val="00322F1D"/>
    <w:rsid w:val="00323D04"/>
    <w:rsid w:val="00324907"/>
    <w:rsid w:val="003252DF"/>
    <w:rsid w:val="00325772"/>
    <w:rsid w:val="003265DA"/>
    <w:rsid w:val="00326E5B"/>
    <w:rsid w:val="00327E49"/>
    <w:rsid w:val="00327E58"/>
    <w:rsid w:val="0033064D"/>
    <w:rsid w:val="00330993"/>
    <w:rsid w:val="00330D4E"/>
    <w:rsid w:val="003343C6"/>
    <w:rsid w:val="003361C1"/>
    <w:rsid w:val="0033751A"/>
    <w:rsid w:val="00340964"/>
    <w:rsid w:val="00341F57"/>
    <w:rsid w:val="00342B5C"/>
    <w:rsid w:val="00343482"/>
    <w:rsid w:val="0034363E"/>
    <w:rsid w:val="00344BC0"/>
    <w:rsid w:val="00345367"/>
    <w:rsid w:val="003457C7"/>
    <w:rsid w:val="00346465"/>
    <w:rsid w:val="00347B0F"/>
    <w:rsid w:val="00347CE2"/>
    <w:rsid w:val="00350925"/>
    <w:rsid w:val="00350ADF"/>
    <w:rsid w:val="00350CC4"/>
    <w:rsid w:val="00350F58"/>
    <w:rsid w:val="00351321"/>
    <w:rsid w:val="00352238"/>
    <w:rsid w:val="0035224F"/>
    <w:rsid w:val="003523B0"/>
    <w:rsid w:val="00355AF9"/>
    <w:rsid w:val="00356FA0"/>
    <w:rsid w:val="003573CD"/>
    <w:rsid w:val="00357D1C"/>
    <w:rsid w:val="00360345"/>
    <w:rsid w:val="00360644"/>
    <w:rsid w:val="00360E38"/>
    <w:rsid w:val="00361491"/>
    <w:rsid w:val="003625C4"/>
    <w:rsid w:val="003627C4"/>
    <w:rsid w:val="00363436"/>
    <w:rsid w:val="003639EE"/>
    <w:rsid w:val="00364E78"/>
    <w:rsid w:val="00364F1E"/>
    <w:rsid w:val="003656CD"/>
    <w:rsid w:val="003658B5"/>
    <w:rsid w:val="00371D6C"/>
    <w:rsid w:val="00372418"/>
    <w:rsid w:val="0037316B"/>
    <w:rsid w:val="00373591"/>
    <w:rsid w:val="00373D0A"/>
    <w:rsid w:val="00374BA3"/>
    <w:rsid w:val="0037710D"/>
    <w:rsid w:val="00380959"/>
    <w:rsid w:val="00380E45"/>
    <w:rsid w:val="00380FAC"/>
    <w:rsid w:val="003816BF"/>
    <w:rsid w:val="00381A8B"/>
    <w:rsid w:val="00381AC2"/>
    <w:rsid w:val="00381D98"/>
    <w:rsid w:val="0038296B"/>
    <w:rsid w:val="00382DA7"/>
    <w:rsid w:val="003854F6"/>
    <w:rsid w:val="00386199"/>
    <w:rsid w:val="00386DF9"/>
    <w:rsid w:val="00387B72"/>
    <w:rsid w:val="0039060B"/>
    <w:rsid w:val="00391DCB"/>
    <w:rsid w:val="00391F80"/>
    <w:rsid w:val="0039210F"/>
    <w:rsid w:val="003923FC"/>
    <w:rsid w:val="00392A6E"/>
    <w:rsid w:val="00392A79"/>
    <w:rsid w:val="00392EAD"/>
    <w:rsid w:val="0039321A"/>
    <w:rsid w:val="003937F3"/>
    <w:rsid w:val="00395DAB"/>
    <w:rsid w:val="00396C9B"/>
    <w:rsid w:val="0039758B"/>
    <w:rsid w:val="003A0F76"/>
    <w:rsid w:val="003A368E"/>
    <w:rsid w:val="003A3ACB"/>
    <w:rsid w:val="003A68F2"/>
    <w:rsid w:val="003B1712"/>
    <w:rsid w:val="003B1D11"/>
    <w:rsid w:val="003B2637"/>
    <w:rsid w:val="003B4CFD"/>
    <w:rsid w:val="003B506D"/>
    <w:rsid w:val="003B67AE"/>
    <w:rsid w:val="003B7050"/>
    <w:rsid w:val="003C33D3"/>
    <w:rsid w:val="003C4A95"/>
    <w:rsid w:val="003C7CCB"/>
    <w:rsid w:val="003D075E"/>
    <w:rsid w:val="003D0C09"/>
    <w:rsid w:val="003D1B91"/>
    <w:rsid w:val="003D28FC"/>
    <w:rsid w:val="003D3BB0"/>
    <w:rsid w:val="003D5404"/>
    <w:rsid w:val="003D77F6"/>
    <w:rsid w:val="003E0EE9"/>
    <w:rsid w:val="003E17AC"/>
    <w:rsid w:val="003E1E6E"/>
    <w:rsid w:val="003E3768"/>
    <w:rsid w:val="003E3F3C"/>
    <w:rsid w:val="003E4C5C"/>
    <w:rsid w:val="003E541D"/>
    <w:rsid w:val="003E64FB"/>
    <w:rsid w:val="003E695F"/>
    <w:rsid w:val="003E6995"/>
    <w:rsid w:val="003E7883"/>
    <w:rsid w:val="003E7925"/>
    <w:rsid w:val="003E7ECB"/>
    <w:rsid w:val="003F0393"/>
    <w:rsid w:val="003F10DB"/>
    <w:rsid w:val="003F1A80"/>
    <w:rsid w:val="003F38A7"/>
    <w:rsid w:val="003F6959"/>
    <w:rsid w:val="003F6CCB"/>
    <w:rsid w:val="003F787C"/>
    <w:rsid w:val="00400650"/>
    <w:rsid w:val="0040125D"/>
    <w:rsid w:val="004012DD"/>
    <w:rsid w:val="0040237C"/>
    <w:rsid w:val="004034B3"/>
    <w:rsid w:val="00403C6C"/>
    <w:rsid w:val="00404A29"/>
    <w:rsid w:val="00404B31"/>
    <w:rsid w:val="00404D45"/>
    <w:rsid w:val="00404DDF"/>
    <w:rsid w:val="0040556E"/>
    <w:rsid w:val="004062F6"/>
    <w:rsid w:val="00407E83"/>
    <w:rsid w:val="00411573"/>
    <w:rsid w:val="00411768"/>
    <w:rsid w:val="00413944"/>
    <w:rsid w:val="00414985"/>
    <w:rsid w:val="004151FC"/>
    <w:rsid w:val="0041696E"/>
    <w:rsid w:val="00417118"/>
    <w:rsid w:val="00417C08"/>
    <w:rsid w:val="00420522"/>
    <w:rsid w:val="00420D5B"/>
    <w:rsid w:val="00423DC7"/>
    <w:rsid w:val="0042486B"/>
    <w:rsid w:val="004250FE"/>
    <w:rsid w:val="0042685F"/>
    <w:rsid w:val="004269DD"/>
    <w:rsid w:val="00430433"/>
    <w:rsid w:val="00430925"/>
    <w:rsid w:val="00430A44"/>
    <w:rsid w:val="00431F24"/>
    <w:rsid w:val="00432207"/>
    <w:rsid w:val="00434AF2"/>
    <w:rsid w:val="00434B78"/>
    <w:rsid w:val="00434CB7"/>
    <w:rsid w:val="0043562F"/>
    <w:rsid w:val="0043591F"/>
    <w:rsid w:val="00435F83"/>
    <w:rsid w:val="004364A5"/>
    <w:rsid w:val="00437043"/>
    <w:rsid w:val="004403F0"/>
    <w:rsid w:val="004407FD"/>
    <w:rsid w:val="00440F02"/>
    <w:rsid w:val="004420DD"/>
    <w:rsid w:val="004429FC"/>
    <w:rsid w:val="00443A44"/>
    <w:rsid w:val="00444A46"/>
    <w:rsid w:val="00445009"/>
    <w:rsid w:val="004457B2"/>
    <w:rsid w:val="00445C0D"/>
    <w:rsid w:val="004475ED"/>
    <w:rsid w:val="0044768A"/>
    <w:rsid w:val="00450B21"/>
    <w:rsid w:val="00451393"/>
    <w:rsid w:val="00455586"/>
    <w:rsid w:val="00456680"/>
    <w:rsid w:val="00456979"/>
    <w:rsid w:val="004579A9"/>
    <w:rsid w:val="00461DF6"/>
    <w:rsid w:val="0046214C"/>
    <w:rsid w:val="004623FD"/>
    <w:rsid w:val="0046290E"/>
    <w:rsid w:val="00463152"/>
    <w:rsid w:val="00464103"/>
    <w:rsid w:val="00464FA6"/>
    <w:rsid w:val="00465A69"/>
    <w:rsid w:val="00465B50"/>
    <w:rsid w:val="0046618E"/>
    <w:rsid w:val="004668AB"/>
    <w:rsid w:val="00466F32"/>
    <w:rsid w:val="00470405"/>
    <w:rsid w:val="00471BFE"/>
    <w:rsid w:val="0047418F"/>
    <w:rsid w:val="0047530C"/>
    <w:rsid w:val="00476BCC"/>
    <w:rsid w:val="00476DF7"/>
    <w:rsid w:val="00477D61"/>
    <w:rsid w:val="00480894"/>
    <w:rsid w:val="004808CB"/>
    <w:rsid w:val="00480B57"/>
    <w:rsid w:val="00480EAE"/>
    <w:rsid w:val="00481216"/>
    <w:rsid w:val="004818C3"/>
    <w:rsid w:val="004825EE"/>
    <w:rsid w:val="0048325E"/>
    <w:rsid w:val="00483CA3"/>
    <w:rsid w:val="00486148"/>
    <w:rsid w:val="004866F2"/>
    <w:rsid w:val="004868AB"/>
    <w:rsid w:val="00486ABA"/>
    <w:rsid w:val="00487DC4"/>
    <w:rsid w:val="0049072D"/>
    <w:rsid w:val="00490CB7"/>
    <w:rsid w:val="00491406"/>
    <w:rsid w:val="0049140E"/>
    <w:rsid w:val="0049183B"/>
    <w:rsid w:val="004921AB"/>
    <w:rsid w:val="004940B8"/>
    <w:rsid w:val="00494FF8"/>
    <w:rsid w:val="00496CD7"/>
    <w:rsid w:val="00496E16"/>
    <w:rsid w:val="00497EAC"/>
    <w:rsid w:val="004A01D9"/>
    <w:rsid w:val="004A02E4"/>
    <w:rsid w:val="004A063E"/>
    <w:rsid w:val="004A0A90"/>
    <w:rsid w:val="004A0ECB"/>
    <w:rsid w:val="004A16DF"/>
    <w:rsid w:val="004A1AD0"/>
    <w:rsid w:val="004A2BA2"/>
    <w:rsid w:val="004A354D"/>
    <w:rsid w:val="004A4285"/>
    <w:rsid w:val="004A7461"/>
    <w:rsid w:val="004A74E6"/>
    <w:rsid w:val="004A7545"/>
    <w:rsid w:val="004B1354"/>
    <w:rsid w:val="004B1C1A"/>
    <w:rsid w:val="004B2CF7"/>
    <w:rsid w:val="004B44B5"/>
    <w:rsid w:val="004B51A2"/>
    <w:rsid w:val="004B688D"/>
    <w:rsid w:val="004C05B8"/>
    <w:rsid w:val="004C08B3"/>
    <w:rsid w:val="004C0D15"/>
    <w:rsid w:val="004C1241"/>
    <w:rsid w:val="004C37CF"/>
    <w:rsid w:val="004C4CB5"/>
    <w:rsid w:val="004C57CD"/>
    <w:rsid w:val="004C665F"/>
    <w:rsid w:val="004C67A8"/>
    <w:rsid w:val="004C7AD7"/>
    <w:rsid w:val="004D1F43"/>
    <w:rsid w:val="004D3F3C"/>
    <w:rsid w:val="004D44A0"/>
    <w:rsid w:val="004D44FD"/>
    <w:rsid w:val="004D47E0"/>
    <w:rsid w:val="004D5263"/>
    <w:rsid w:val="004D6BA0"/>
    <w:rsid w:val="004D7B5E"/>
    <w:rsid w:val="004E06C9"/>
    <w:rsid w:val="004E0854"/>
    <w:rsid w:val="004E1A5B"/>
    <w:rsid w:val="004E1C18"/>
    <w:rsid w:val="004E3F14"/>
    <w:rsid w:val="004F00B5"/>
    <w:rsid w:val="004F06B9"/>
    <w:rsid w:val="004F1E2E"/>
    <w:rsid w:val="004F28E2"/>
    <w:rsid w:val="004F3E49"/>
    <w:rsid w:val="004F4FD6"/>
    <w:rsid w:val="004F63EE"/>
    <w:rsid w:val="00500D8F"/>
    <w:rsid w:val="00501A9E"/>
    <w:rsid w:val="00501FB7"/>
    <w:rsid w:val="00502A28"/>
    <w:rsid w:val="005037F4"/>
    <w:rsid w:val="00503846"/>
    <w:rsid w:val="0050551D"/>
    <w:rsid w:val="0050740F"/>
    <w:rsid w:val="00510708"/>
    <w:rsid w:val="00511218"/>
    <w:rsid w:val="00511885"/>
    <w:rsid w:val="00511D81"/>
    <w:rsid w:val="005120D2"/>
    <w:rsid w:val="005131B8"/>
    <w:rsid w:val="0051345D"/>
    <w:rsid w:val="00514953"/>
    <w:rsid w:val="005155A4"/>
    <w:rsid w:val="00515952"/>
    <w:rsid w:val="005168B5"/>
    <w:rsid w:val="00520AA0"/>
    <w:rsid w:val="005215CB"/>
    <w:rsid w:val="00523277"/>
    <w:rsid w:val="00523B2D"/>
    <w:rsid w:val="005244DD"/>
    <w:rsid w:val="005245C9"/>
    <w:rsid w:val="0052508B"/>
    <w:rsid w:val="00525454"/>
    <w:rsid w:val="00525B09"/>
    <w:rsid w:val="005266D1"/>
    <w:rsid w:val="00531085"/>
    <w:rsid w:val="00531905"/>
    <w:rsid w:val="005319BD"/>
    <w:rsid w:val="005320D2"/>
    <w:rsid w:val="00532DB9"/>
    <w:rsid w:val="00533FC1"/>
    <w:rsid w:val="00534599"/>
    <w:rsid w:val="0053626C"/>
    <w:rsid w:val="00536EF4"/>
    <w:rsid w:val="0053720B"/>
    <w:rsid w:val="005372D1"/>
    <w:rsid w:val="00537DFF"/>
    <w:rsid w:val="00540F58"/>
    <w:rsid w:val="00542704"/>
    <w:rsid w:val="00542964"/>
    <w:rsid w:val="00542E94"/>
    <w:rsid w:val="00543C11"/>
    <w:rsid w:val="00543C57"/>
    <w:rsid w:val="00544B8E"/>
    <w:rsid w:val="0054585A"/>
    <w:rsid w:val="00545910"/>
    <w:rsid w:val="00546558"/>
    <w:rsid w:val="005468B8"/>
    <w:rsid w:val="00547207"/>
    <w:rsid w:val="0055073B"/>
    <w:rsid w:val="005509FA"/>
    <w:rsid w:val="00550B1D"/>
    <w:rsid w:val="00551B06"/>
    <w:rsid w:val="00551C4E"/>
    <w:rsid w:val="005525F4"/>
    <w:rsid w:val="00552A67"/>
    <w:rsid w:val="0055301F"/>
    <w:rsid w:val="00554830"/>
    <w:rsid w:val="00555BFB"/>
    <w:rsid w:val="005615F2"/>
    <w:rsid w:val="0056185E"/>
    <w:rsid w:val="00562A5A"/>
    <w:rsid w:val="00562F91"/>
    <w:rsid w:val="005655F6"/>
    <w:rsid w:val="005667FC"/>
    <w:rsid w:val="00566A72"/>
    <w:rsid w:val="00566AAE"/>
    <w:rsid w:val="0056776D"/>
    <w:rsid w:val="0057022B"/>
    <w:rsid w:val="00571EE1"/>
    <w:rsid w:val="00573BB0"/>
    <w:rsid w:val="005743B6"/>
    <w:rsid w:val="00574840"/>
    <w:rsid w:val="005750A2"/>
    <w:rsid w:val="00576E07"/>
    <w:rsid w:val="00577429"/>
    <w:rsid w:val="00580A64"/>
    <w:rsid w:val="00580CC5"/>
    <w:rsid w:val="00580DD9"/>
    <w:rsid w:val="005816AC"/>
    <w:rsid w:val="0058194A"/>
    <w:rsid w:val="005825D1"/>
    <w:rsid w:val="005830E7"/>
    <w:rsid w:val="005842F6"/>
    <w:rsid w:val="00584DEF"/>
    <w:rsid w:val="00584F7A"/>
    <w:rsid w:val="005857C1"/>
    <w:rsid w:val="00586244"/>
    <w:rsid w:val="00587005"/>
    <w:rsid w:val="00590058"/>
    <w:rsid w:val="00590C88"/>
    <w:rsid w:val="00590E7D"/>
    <w:rsid w:val="00591352"/>
    <w:rsid w:val="0059145F"/>
    <w:rsid w:val="00591A3B"/>
    <w:rsid w:val="005920D2"/>
    <w:rsid w:val="0059398D"/>
    <w:rsid w:val="00593B31"/>
    <w:rsid w:val="00594EEC"/>
    <w:rsid w:val="0059536C"/>
    <w:rsid w:val="00596076"/>
    <w:rsid w:val="005961B4"/>
    <w:rsid w:val="00596883"/>
    <w:rsid w:val="0059715A"/>
    <w:rsid w:val="00597A89"/>
    <w:rsid w:val="005A0C47"/>
    <w:rsid w:val="005A153D"/>
    <w:rsid w:val="005A2190"/>
    <w:rsid w:val="005A3B0A"/>
    <w:rsid w:val="005A41E2"/>
    <w:rsid w:val="005A42FC"/>
    <w:rsid w:val="005A5EEF"/>
    <w:rsid w:val="005A65A0"/>
    <w:rsid w:val="005A6832"/>
    <w:rsid w:val="005B024A"/>
    <w:rsid w:val="005B1BEE"/>
    <w:rsid w:val="005B1FE3"/>
    <w:rsid w:val="005B39DB"/>
    <w:rsid w:val="005B3BDC"/>
    <w:rsid w:val="005B3E07"/>
    <w:rsid w:val="005B458B"/>
    <w:rsid w:val="005B4EF1"/>
    <w:rsid w:val="005B6D41"/>
    <w:rsid w:val="005B7F3E"/>
    <w:rsid w:val="005C1781"/>
    <w:rsid w:val="005C2124"/>
    <w:rsid w:val="005C2D7E"/>
    <w:rsid w:val="005C2DE5"/>
    <w:rsid w:val="005C3E2B"/>
    <w:rsid w:val="005C42B5"/>
    <w:rsid w:val="005C43ED"/>
    <w:rsid w:val="005D0934"/>
    <w:rsid w:val="005D16B1"/>
    <w:rsid w:val="005D4A20"/>
    <w:rsid w:val="005D61A6"/>
    <w:rsid w:val="005E025D"/>
    <w:rsid w:val="005E04C6"/>
    <w:rsid w:val="005E1595"/>
    <w:rsid w:val="005E29A0"/>
    <w:rsid w:val="005E2DE1"/>
    <w:rsid w:val="005E2FED"/>
    <w:rsid w:val="005E3208"/>
    <w:rsid w:val="005E3288"/>
    <w:rsid w:val="005E3A6B"/>
    <w:rsid w:val="005E3BAD"/>
    <w:rsid w:val="005E4B21"/>
    <w:rsid w:val="005E5932"/>
    <w:rsid w:val="005E6E08"/>
    <w:rsid w:val="005E7996"/>
    <w:rsid w:val="005F0DE2"/>
    <w:rsid w:val="005F1362"/>
    <w:rsid w:val="005F2990"/>
    <w:rsid w:val="005F3A17"/>
    <w:rsid w:val="005F3D3F"/>
    <w:rsid w:val="005F3D82"/>
    <w:rsid w:val="005F4B9F"/>
    <w:rsid w:val="005F54E5"/>
    <w:rsid w:val="005F55F9"/>
    <w:rsid w:val="005F56CB"/>
    <w:rsid w:val="005F5A53"/>
    <w:rsid w:val="005F61A6"/>
    <w:rsid w:val="005F7313"/>
    <w:rsid w:val="00600239"/>
    <w:rsid w:val="0060111D"/>
    <w:rsid w:val="0060204E"/>
    <w:rsid w:val="00603D15"/>
    <w:rsid w:val="00605618"/>
    <w:rsid w:val="00605626"/>
    <w:rsid w:val="00606AA0"/>
    <w:rsid w:val="006071D5"/>
    <w:rsid w:val="00607DF5"/>
    <w:rsid w:val="006113FB"/>
    <w:rsid w:val="006132A0"/>
    <w:rsid w:val="00613AD1"/>
    <w:rsid w:val="00614A11"/>
    <w:rsid w:val="0061582C"/>
    <w:rsid w:val="00616FF3"/>
    <w:rsid w:val="00617017"/>
    <w:rsid w:val="0062039B"/>
    <w:rsid w:val="006209B3"/>
    <w:rsid w:val="00621063"/>
    <w:rsid w:val="00621216"/>
    <w:rsid w:val="00622874"/>
    <w:rsid w:val="006238A8"/>
    <w:rsid w:val="00623C16"/>
    <w:rsid w:val="00623C52"/>
    <w:rsid w:val="00626517"/>
    <w:rsid w:val="00626884"/>
    <w:rsid w:val="006278E9"/>
    <w:rsid w:val="00627C5D"/>
    <w:rsid w:val="00627E83"/>
    <w:rsid w:val="00631345"/>
    <w:rsid w:val="00632391"/>
    <w:rsid w:val="006339E5"/>
    <w:rsid w:val="0063526C"/>
    <w:rsid w:val="006352E1"/>
    <w:rsid w:val="00635A52"/>
    <w:rsid w:val="00637B48"/>
    <w:rsid w:val="00637D3A"/>
    <w:rsid w:val="006406B0"/>
    <w:rsid w:val="00640BF5"/>
    <w:rsid w:val="006428E2"/>
    <w:rsid w:val="00642A4C"/>
    <w:rsid w:val="00642BF4"/>
    <w:rsid w:val="00642FAC"/>
    <w:rsid w:val="006448F3"/>
    <w:rsid w:val="0064508C"/>
    <w:rsid w:val="0064607D"/>
    <w:rsid w:val="006463F1"/>
    <w:rsid w:val="00646B40"/>
    <w:rsid w:val="00647631"/>
    <w:rsid w:val="00647AB8"/>
    <w:rsid w:val="00651230"/>
    <w:rsid w:val="006514A3"/>
    <w:rsid w:val="00651D87"/>
    <w:rsid w:val="00652273"/>
    <w:rsid w:val="00653134"/>
    <w:rsid w:val="00654BE4"/>
    <w:rsid w:val="00655645"/>
    <w:rsid w:val="006556AE"/>
    <w:rsid w:val="00655EAC"/>
    <w:rsid w:val="00656D2D"/>
    <w:rsid w:val="00656F79"/>
    <w:rsid w:val="006571E8"/>
    <w:rsid w:val="00660209"/>
    <w:rsid w:val="0066251C"/>
    <w:rsid w:val="006650E0"/>
    <w:rsid w:val="00665205"/>
    <w:rsid w:val="00665A23"/>
    <w:rsid w:val="00666B92"/>
    <w:rsid w:val="00667343"/>
    <w:rsid w:val="00667C86"/>
    <w:rsid w:val="00667FF6"/>
    <w:rsid w:val="00670301"/>
    <w:rsid w:val="0067283F"/>
    <w:rsid w:val="006733E3"/>
    <w:rsid w:val="00673DCA"/>
    <w:rsid w:val="00674863"/>
    <w:rsid w:val="00674B1B"/>
    <w:rsid w:val="00676788"/>
    <w:rsid w:val="00676799"/>
    <w:rsid w:val="00676CC6"/>
    <w:rsid w:val="00676CFD"/>
    <w:rsid w:val="00677199"/>
    <w:rsid w:val="0068026E"/>
    <w:rsid w:val="0068073C"/>
    <w:rsid w:val="00682395"/>
    <w:rsid w:val="00682C9F"/>
    <w:rsid w:val="00683505"/>
    <w:rsid w:val="00683AB0"/>
    <w:rsid w:val="006849B9"/>
    <w:rsid w:val="00685090"/>
    <w:rsid w:val="00685101"/>
    <w:rsid w:val="006874CF"/>
    <w:rsid w:val="006900FA"/>
    <w:rsid w:val="0069027C"/>
    <w:rsid w:val="00690986"/>
    <w:rsid w:val="0069125D"/>
    <w:rsid w:val="00691E71"/>
    <w:rsid w:val="00692514"/>
    <w:rsid w:val="00692EA4"/>
    <w:rsid w:val="0069346E"/>
    <w:rsid w:val="00694F4D"/>
    <w:rsid w:val="006A08C5"/>
    <w:rsid w:val="006A10E6"/>
    <w:rsid w:val="006A17D7"/>
    <w:rsid w:val="006A1DDE"/>
    <w:rsid w:val="006A5245"/>
    <w:rsid w:val="006A5483"/>
    <w:rsid w:val="006A5CF9"/>
    <w:rsid w:val="006A6003"/>
    <w:rsid w:val="006A6536"/>
    <w:rsid w:val="006A7D5A"/>
    <w:rsid w:val="006B07F1"/>
    <w:rsid w:val="006B1825"/>
    <w:rsid w:val="006B3254"/>
    <w:rsid w:val="006B3877"/>
    <w:rsid w:val="006B39AA"/>
    <w:rsid w:val="006B41A4"/>
    <w:rsid w:val="006B50AF"/>
    <w:rsid w:val="006B551F"/>
    <w:rsid w:val="006B5B07"/>
    <w:rsid w:val="006B5CB9"/>
    <w:rsid w:val="006B7092"/>
    <w:rsid w:val="006C06F1"/>
    <w:rsid w:val="006C0F81"/>
    <w:rsid w:val="006C109E"/>
    <w:rsid w:val="006C3D07"/>
    <w:rsid w:val="006C5B99"/>
    <w:rsid w:val="006C65DC"/>
    <w:rsid w:val="006C7470"/>
    <w:rsid w:val="006D08B6"/>
    <w:rsid w:val="006D0A72"/>
    <w:rsid w:val="006D0EFB"/>
    <w:rsid w:val="006D1013"/>
    <w:rsid w:val="006D1663"/>
    <w:rsid w:val="006D1858"/>
    <w:rsid w:val="006D1DD2"/>
    <w:rsid w:val="006D37BA"/>
    <w:rsid w:val="006D39ED"/>
    <w:rsid w:val="006D5808"/>
    <w:rsid w:val="006D5DE9"/>
    <w:rsid w:val="006D66F3"/>
    <w:rsid w:val="006E0970"/>
    <w:rsid w:val="006E0C21"/>
    <w:rsid w:val="006E0C59"/>
    <w:rsid w:val="006E290E"/>
    <w:rsid w:val="006E334C"/>
    <w:rsid w:val="006E48A6"/>
    <w:rsid w:val="006E5A7F"/>
    <w:rsid w:val="006E7F22"/>
    <w:rsid w:val="006F080E"/>
    <w:rsid w:val="006F1C8D"/>
    <w:rsid w:val="006F2BB0"/>
    <w:rsid w:val="006F45E0"/>
    <w:rsid w:val="006F47BC"/>
    <w:rsid w:val="006F5FBE"/>
    <w:rsid w:val="006F6A8B"/>
    <w:rsid w:val="006F6C44"/>
    <w:rsid w:val="0070091B"/>
    <w:rsid w:val="00700A41"/>
    <w:rsid w:val="00700E3F"/>
    <w:rsid w:val="00701151"/>
    <w:rsid w:val="00701365"/>
    <w:rsid w:val="0070177E"/>
    <w:rsid w:val="00701D6B"/>
    <w:rsid w:val="0070236B"/>
    <w:rsid w:val="00703882"/>
    <w:rsid w:val="00704515"/>
    <w:rsid w:val="00705026"/>
    <w:rsid w:val="00705132"/>
    <w:rsid w:val="00705F01"/>
    <w:rsid w:val="007061B2"/>
    <w:rsid w:val="007078B3"/>
    <w:rsid w:val="00710C84"/>
    <w:rsid w:val="00711993"/>
    <w:rsid w:val="00712001"/>
    <w:rsid w:val="00713717"/>
    <w:rsid w:val="00714B18"/>
    <w:rsid w:val="00715478"/>
    <w:rsid w:val="00715A68"/>
    <w:rsid w:val="00715B03"/>
    <w:rsid w:val="0071603C"/>
    <w:rsid w:val="00716D85"/>
    <w:rsid w:val="00717F66"/>
    <w:rsid w:val="007208F7"/>
    <w:rsid w:val="00722D93"/>
    <w:rsid w:val="00723C6C"/>
    <w:rsid w:val="0072478F"/>
    <w:rsid w:val="007253D7"/>
    <w:rsid w:val="00725ECA"/>
    <w:rsid w:val="007265E2"/>
    <w:rsid w:val="00726934"/>
    <w:rsid w:val="00726BF9"/>
    <w:rsid w:val="007274C6"/>
    <w:rsid w:val="00731215"/>
    <w:rsid w:val="00733FDF"/>
    <w:rsid w:val="0073488E"/>
    <w:rsid w:val="00734C93"/>
    <w:rsid w:val="0073541C"/>
    <w:rsid w:val="00737979"/>
    <w:rsid w:val="00740043"/>
    <w:rsid w:val="0074007F"/>
    <w:rsid w:val="00740130"/>
    <w:rsid w:val="007407F4"/>
    <w:rsid w:val="0074083F"/>
    <w:rsid w:val="00740945"/>
    <w:rsid w:val="00740A09"/>
    <w:rsid w:val="00740C55"/>
    <w:rsid w:val="00740EFD"/>
    <w:rsid w:val="0074124D"/>
    <w:rsid w:val="007452DD"/>
    <w:rsid w:val="00745783"/>
    <w:rsid w:val="007463EB"/>
    <w:rsid w:val="0074660E"/>
    <w:rsid w:val="007466C1"/>
    <w:rsid w:val="007475A9"/>
    <w:rsid w:val="00747FC7"/>
    <w:rsid w:val="007520A0"/>
    <w:rsid w:val="007539C0"/>
    <w:rsid w:val="00753BC9"/>
    <w:rsid w:val="00753F26"/>
    <w:rsid w:val="00755331"/>
    <w:rsid w:val="00755EB6"/>
    <w:rsid w:val="00762E26"/>
    <w:rsid w:val="00765214"/>
    <w:rsid w:val="00765456"/>
    <w:rsid w:val="007706D9"/>
    <w:rsid w:val="0077074F"/>
    <w:rsid w:val="00770A2D"/>
    <w:rsid w:val="00773997"/>
    <w:rsid w:val="007742C9"/>
    <w:rsid w:val="00774FD2"/>
    <w:rsid w:val="00775281"/>
    <w:rsid w:val="00775996"/>
    <w:rsid w:val="00775C08"/>
    <w:rsid w:val="00776C7D"/>
    <w:rsid w:val="00776EA4"/>
    <w:rsid w:val="00777D13"/>
    <w:rsid w:val="007802DD"/>
    <w:rsid w:val="00780B52"/>
    <w:rsid w:val="00781661"/>
    <w:rsid w:val="00781F44"/>
    <w:rsid w:val="00783E9A"/>
    <w:rsid w:val="007867D3"/>
    <w:rsid w:val="00786AB6"/>
    <w:rsid w:val="00787D21"/>
    <w:rsid w:val="007902EE"/>
    <w:rsid w:val="00791563"/>
    <w:rsid w:val="00793FF9"/>
    <w:rsid w:val="00794CED"/>
    <w:rsid w:val="007A0314"/>
    <w:rsid w:val="007A141C"/>
    <w:rsid w:val="007A1F4D"/>
    <w:rsid w:val="007A5006"/>
    <w:rsid w:val="007B0213"/>
    <w:rsid w:val="007B1230"/>
    <w:rsid w:val="007B17E9"/>
    <w:rsid w:val="007B17F3"/>
    <w:rsid w:val="007B3033"/>
    <w:rsid w:val="007B4378"/>
    <w:rsid w:val="007B7DF2"/>
    <w:rsid w:val="007C1975"/>
    <w:rsid w:val="007C1E15"/>
    <w:rsid w:val="007C2326"/>
    <w:rsid w:val="007C2AD8"/>
    <w:rsid w:val="007C3A0E"/>
    <w:rsid w:val="007C3B88"/>
    <w:rsid w:val="007C3FE7"/>
    <w:rsid w:val="007C437B"/>
    <w:rsid w:val="007C506D"/>
    <w:rsid w:val="007C575B"/>
    <w:rsid w:val="007C5C11"/>
    <w:rsid w:val="007C695E"/>
    <w:rsid w:val="007C6FB4"/>
    <w:rsid w:val="007D09CD"/>
    <w:rsid w:val="007D0A47"/>
    <w:rsid w:val="007D2129"/>
    <w:rsid w:val="007D2AE8"/>
    <w:rsid w:val="007D2C01"/>
    <w:rsid w:val="007D474C"/>
    <w:rsid w:val="007D499D"/>
    <w:rsid w:val="007D59DB"/>
    <w:rsid w:val="007D74DC"/>
    <w:rsid w:val="007D7629"/>
    <w:rsid w:val="007D7868"/>
    <w:rsid w:val="007D7C33"/>
    <w:rsid w:val="007E030D"/>
    <w:rsid w:val="007E329F"/>
    <w:rsid w:val="007E633B"/>
    <w:rsid w:val="007E6701"/>
    <w:rsid w:val="007F0B85"/>
    <w:rsid w:val="007F1E34"/>
    <w:rsid w:val="007F1F65"/>
    <w:rsid w:val="007F2B2E"/>
    <w:rsid w:val="007F412E"/>
    <w:rsid w:val="007F4C1D"/>
    <w:rsid w:val="007F64EB"/>
    <w:rsid w:val="007F7437"/>
    <w:rsid w:val="008000FC"/>
    <w:rsid w:val="00800840"/>
    <w:rsid w:val="0080160C"/>
    <w:rsid w:val="008028B5"/>
    <w:rsid w:val="00803040"/>
    <w:rsid w:val="0080341F"/>
    <w:rsid w:val="0080382B"/>
    <w:rsid w:val="00803934"/>
    <w:rsid w:val="00803A89"/>
    <w:rsid w:val="00805DA9"/>
    <w:rsid w:val="00806115"/>
    <w:rsid w:val="008066FE"/>
    <w:rsid w:val="00807042"/>
    <w:rsid w:val="00807448"/>
    <w:rsid w:val="0081014A"/>
    <w:rsid w:val="0081076B"/>
    <w:rsid w:val="00812D94"/>
    <w:rsid w:val="00813CE4"/>
    <w:rsid w:val="00816B60"/>
    <w:rsid w:val="00816D57"/>
    <w:rsid w:val="008170C5"/>
    <w:rsid w:val="0082000E"/>
    <w:rsid w:val="0082041B"/>
    <w:rsid w:val="008206B6"/>
    <w:rsid w:val="00821658"/>
    <w:rsid w:val="008218F1"/>
    <w:rsid w:val="0082303E"/>
    <w:rsid w:val="0082360A"/>
    <w:rsid w:val="00824292"/>
    <w:rsid w:val="00827BD8"/>
    <w:rsid w:val="008312AC"/>
    <w:rsid w:val="008316B3"/>
    <w:rsid w:val="00831724"/>
    <w:rsid w:val="0083255F"/>
    <w:rsid w:val="008327DB"/>
    <w:rsid w:val="00832EC9"/>
    <w:rsid w:val="0083369E"/>
    <w:rsid w:val="008343EF"/>
    <w:rsid w:val="00836E88"/>
    <w:rsid w:val="00837F0B"/>
    <w:rsid w:val="0084070C"/>
    <w:rsid w:val="0084144F"/>
    <w:rsid w:val="00841A03"/>
    <w:rsid w:val="00841B72"/>
    <w:rsid w:val="00843813"/>
    <w:rsid w:val="008473EC"/>
    <w:rsid w:val="00847C64"/>
    <w:rsid w:val="00847CD1"/>
    <w:rsid w:val="00851707"/>
    <w:rsid w:val="00851986"/>
    <w:rsid w:val="008521B8"/>
    <w:rsid w:val="00852EDD"/>
    <w:rsid w:val="008543FA"/>
    <w:rsid w:val="00854D0D"/>
    <w:rsid w:val="00855006"/>
    <w:rsid w:val="00855540"/>
    <w:rsid w:val="00855A30"/>
    <w:rsid w:val="00857065"/>
    <w:rsid w:val="00857341"/>
    <w:rsid w:val="00860523"/>
    <w:rsid w:val="00860F92"/>
    <w:rsid w:val="008616C4"/>
    <w:rsid w:val="00861F70"/>
    <w:rsid w:val="008622D7"/>
    <w:rsid w:val="008634CD"/>
    <w:rsid w:val="008641B0"/>
    <w:rsid w:val="008647F9"/>
    <w:rsid w:val="008648AD"/>
    <w:rsid w:val="00864992"/>
    <w:rsid w:val="00865062"/>
    <w:rsid w:val="0086506D"/>
    <w:rsid w:val="00865693"/>
    <w:rsid w:val="008664B9"/>
    <w:rsid w:val="00866F9D"/>
    <w:rsid w:val="00866FC1"/>
    <w:rsid w:val="00867D03"/>
    <w:rsid w:val="008702D6"/>
    <w:rsid w:val="00870A0A"/>
    <w:rsid w:val="00871377"/>
    <w:rsid w:val="00871439"/>
    <w:rsid w:val="00872EAB"/>
    <w:rsid w:val="008731FA"/>
    <w:rsid w:val="0087392A"/>
    <w:rsid w:val="008775EF"/>
    <w:rsid w:val="00880A38"/>
    <w:rsid w:val="00881CF6"/>
    <w:rsid w:val="00883837"/>
    <w:rsid w:val="008838BC"/>
    <w:rsid w:val="00884D84"/>
    <w:rsid w:val="00887E5E"/>
    <w:rsid w:val="0089240A"/>
    <w:rsid w:val="00892C35"/>
    <w:rsid w:val="00893D0D"/>
    <w:rsid w:val="00893DD6"/>
    <w:rsid w:val="008946B6"/>
    <w:rsid w:val="008960FB"/>
    <w:rsid w:val="00896724"/>
    <w:rsid w:val="008A1AB7"/>
    <w:rsid w:val="008A4C86"/>
    <w:rsid w:val="008A54A9"/>
    <w:rsid w:val="008A55C5"/>
    <w:rsid w:val="008A5E18"/>
    <w:rsid w:val="008A69E3"/>
    <w:rsid w:val="008A76D9"/>
    <w:rsid w:val="008A78F7"/>
    <w:rsid w:val="008B05CF"/>
    <w:rsid w:val="008B0811"/>
    <w:rsid w:val="008B0DB6"/>
    <w:rsid w:val="008B19CD"/>
    <w:rsid w:val="008B1EE4"/>
    <w:rsid w:val="008B3C67"/>
    <w:rsid w:val="008B5B4C"/>
    <w:rsid w:val="008B6262"/>
    <w:rsid w:val="008B6F24"/>
    <w:rsid w:val="008C0A5A"/>
    <w:rsid w:val="008C0C1F"/>
    <w:rsid w:val="008C0F58"/>
    <w:rsid w:val="008C10D2"/>
    <w:rsid w:val="008C300B"/>
    <w:rsid w:val="008C304F"/>
    <w:rsid w:val="008C3210"/>
    <w:rsid w:val="008C6C2B"/>
    <w:rsid w:val="008C7C86"/>
    <w:rsid w:val="008D036D"/>
    <w:rsid w:val="008D0472"/>
    <w:rsid w:val="008D10C1"/>
    <w:rsid w:val="008D1237"/>
    <w:rsid w:val="008D131E"/>
    <w:rsid w:val="008D172E"/>
    <w:rsid w:val="008D1E7C"/>
    <w:rsid w:val="008D298E"/>
    <w:rsid w:val="008D2E94"/>
    <w:rsid w:val="008D3748"/>
    <w:rsid w:val="008D4900"/>
    <w:rsid w:val="008D624F"/>
    <w:rsid w:val="008D65F5"/>
    <w:rsid w:val="008D7BCE"/>
    <w:rsid w:val="008E0EB5"/>
    <w:rsid w:val="008E36BC"/>
    <w:rsid w:val="008E3EFA"/>
    <w:rsid w:val="008E4800"/>
    <w:rsid w:val="008E61B4"/>
    <w:rsid w:val="008E6AA6"/>
    <w:rsid w:val="008F2A8A"/>
    <w:rsid w:val="008F3B92"/>
    <w:rsid w:val="008F4623"/>
    <w:rsid w:val="008F4964"/>
    <w:rsid w:val="008F4C3E"/>
    <w:rsid w:val="008F65CF"/>
    <w:rsid w:val="008F7AF8"/>
    <w:rsid w:val="009004FA"/>
    <w:rsid w:val="0090116D"/>
    <w:rsid w:val="009035F6"/>
    <w:rsid w:val="00904F41"/>
    <w:rsid w:val="00906C74"/>
    <w:rsid w:val="00907A81"/>
    <w:rsid w:val="00907B1B"/>
    <w:rsid w:val="00910A28"/>
    <w:rsid w:val="009113FA"/>
    <w:rsid w:val="009121D7"/>
    <w:rsid w:val="009125D2"/>
    <w:rsid w:val="00915785"/>
    <w:rsid w:val="00916232"/>
    <w:rsid w:val="009169F5"/>
    <w:rsid w:val="00923481"/>
    <w:rsid w:val="0092379E"/>
    <w:rsid w:val="00923D9E"/>
    <w:rsid w:val="00924082"/>
    <w:rsid w:val="009253D3"/>
    <w:rsid w:val="00925711"/>
    <w:rsid w:val="00925E1B"/>
    <w:rsid w:val="00927A5F"/>
    <w:rsid w:val="00932FB9"/>
    <w:rsid w:val="009332D0"/>
    <w:rsid w:val="00933AC0"/>
    <w:rsid w:val="0093444F"/>
    <w:rsid w:val="009348AF"/>
    <w:rsid w:val="009359A3"/>
    <w:rsid w:val="009369A8"/>
    <w:rsid w:val="009369DD"/>
    <w:rsid w:val="00936C7D"/>
    <w:rsid w:val="00936FC7"/>
    <w:rsid w:val="00941FB6"/>
    <w:rsid w:val="009432B5"/>
    <w:rsid w:val="00944EB3"/>
    <w:rsid w:val="00945CFF"/>
    <w:rsid w:val="009460D4"/>
    <w:rsid w:val="0094787F"/>
    <w:rsid w:val="00950ECD"/>
    <w:rsid w:val="00952045"/>
    <w:rsid w:val="00952AE5"/>
    <w:rsid w:val="0095322A"/>
    <w:rsid w:val="00953DBE"/>
    <w:rsid w:val="009569BF"/>
    <w:rsid w:val="00957B34"/>
    <w:rsid w:val="00960A37"/>
    <w:rsid w:val="009617B2"/>
    <w:rsid w:val="00961E28"/>
    <w:rsid w:val="00963CC9"/>
    <w:rsid w:val="0096470C"/>
    <w:rsid w:val="00965D9E"/>
    <w:rsid w:val="0096714D"/>
    <w:rsid w:val="009706B2"/>
    <w:rsid w:val="00970DC2"/>
    <w:rsid w:val="00971B6B"/>
    <w:rsid w:val="00972180"/>
    <w:rsid w:val="009721AC"/>
    <w:rsid w:val="00972672"/>
    <w:rsid w:val="0097338B"/>
    <w:rsid w:val="009736FC"/>
    <w:rsid w:val="009738C5"/>
    <w:rsid w:val="00974A77"/>
    <w:rsid w:val="00974C1C"/>
    <w:rsid w:val="00974E0F"/>
    <w:rsid w:val="0097550A"/>
    <w:rsid w:val="00975835"/>
    <w:rsid w:val="00975938"/>
    <w:rsid w:val="00975F41"/>
    <w:rsid w:val="00976876"/>
    <w:rsid w:val="00976BDE"/>
    <w:rsid w:val="00981426"/>
    <w:rsid w:val="009816C8"/>
    <w:rsid w:val="00981B3B"/>
    <w:rsid w:val="00982128"/>
    <w:rsid w:val="00982FD4"/>
    <w:rsid w:val="009831DD"/>
    <w:rsid w:val="009852A7"/>
    <w:rsid w:val="009853C6"/>
    <w:rsid w:val="009859F6"/>
    <w:rsid w:val="00985BFB"/>
    <w:rsid w:val="00985D4A"/>
    <w:rsid w:val="009904C5"/>
    <w:rsid w:val="00994DE3"/>
    <w:rsid w:val="00995976"/>
    <w:rsid w:val="00995A04"/>
    <w:rsid w:val="0099627A"/>
    <w:rsid w:val="00996F5F"/>
    <w:rsid w:val="00997293"/>
    <w:rsid w:val="00997C00"/>
    <w:rsid w:val="009A00C9"/>
    <w:rsid w:val="009A0F19"/>
    <w:rsid w:val="009A237B"/>
    <w:rsid w:val="009A27BF"/>
    <w:rsid w:val="009A29CC"/>
    <w:rsid w:val="009A2AD9"/>
    <w:rsid w:val="009A3515"/>
    <w:rsid w:val="009A3F13"/>
    <w:rsid w:val="009A4594"/>
    <w:rsid w:val="009A485E"/>
    <w:rsid w:val="009A697E"/>
    <w:rsid w:val="009A7A18"/>
    <w:rsid w:val="009A7B6A"/>
    <w:rsid w:val="009B0895"/>
    <w:rsid w:val="009B1ECC"/>
    <w:rsid w:val="009B2B87"/>
    <w:rsid w:val="009B4BBE"/>
    <w:rsid w:val="009B541F"/>
    <w:rsid w:val="009B5666"/>
    <w:rsid w:val="009B5B84"/>
    <w:rsid w:val="009B5D49"/>
    <w:rsid w:val="009B7E84"/>
    <w:rsid w:val="009C12D1"/>
    <w:rsid w:val="009C1541"/>
    <w:rsid w:val="009C2579"/>
    <w:rsid w:val="009C3089"/>
    <w:rsid w:val="009C37FF"/>
    <w:rsid w:val="009C4252"/>
    <w:rsid w:val="009C4921"/>
    <w:rsid w:val="009C4EAA"/>
    <w:rsid w:val="009C6373"/>
    <w:rsid w:val="009D0030"/>
    <w:rsid w:val="009D14EA"/>
    <w:rsid w:val="009D19DE"/>
    <w:rsid w:val="009D1CCA"/>
    <w:rsid w:val="009D242E"/>
    <w:rsid w:val="009D27B6"/>
    <w:rsid w:val="009D3208"/>
    <w:rsid w:val="009D3361"/>
    <w:rsid w:val="009D4B76"/>
    <w:rsid w:val="009D5410"/>
    <w:rsid w:val="009D6E34"/>
    <w:rsid w:val="009D7893"/>
    <w:rsid w:val="009E05D8"/>
    <w:rsid w:val="009E18F5"/>
    <w:rsid w:val="009E1A3F"/>
    <w:rsid w:val="009E1F7C"/>
    <w:rsid w:val="009E30A2"/>
    <w:rsid w:val="009E3966"/>
    <w:rsid w:val="009E5963"/>
    <w:rsid w:val="009E64EE"/>
    <w:rsid w:val="009F1B31"/>
    <w:rsid w:val="009F1F24"/>
    <w:rsid w:val="009F22F4"/>
    <w:rsid w:val="009F4861"/>
    <w:rsid w:val="009F4AF9"/>
    <w:rsid w:val="009F65A5"/>
    <w:rsid w:val="009F7817"/>
    <w:rsid w:val="00A007DD"/>
    <w:rsid w:val="00A00D5C"/>
    <w:rsid w:val="00A00E82"/>
    <w:rsid w:val="00A026DC"/>
    <w:rsid w:val="00A0369C"/>
    <w:rsid w:val="00A03D40"/>
    <w:rsid w:val="00A045F7"/>
    <w:rsid w:val="00A0510E"/>
    <w:rsid w:val="00A06642"/>
    <w:rsid w:val="00A0723E"/>
    <w:rsid w:val="00A07DF2"/>
    <w:rsid w:val="00A113F3"/>
    <w:rsid w:val="00A11A50"/>
    <w:rsid w:val="00A136A2"/>
    <w:rsid w:val="00A136D4"/>
    <w:rsid w:val="00A14494"/>
    <w:rsid w:val="00A154BA"/>
    <w:rsid w:val="00A17098"/>
    <w:rsid w:val="00A21257"/>
    <w:rsid w:val="00A23ED0"/>
    <w:rsid w:val="00A243D0"/>
    <w:rsid w:val="00A2482D"/>
    <w:rsid w:val="00A257C5"/>
    <w:rsid w:val="00A26116"/>
    <w:rsid w:val="00A302A7"/>
    <w:rsid w:val="00A319BC"/>
    <w:rsid w:val="00A319DC"/>
    <w:rsid w:val="00A31C19"/>
    <w:rsid w:val="00A3238A"/>
    <w:rsid w:val="00A3295B"/>
    <w:rsid w:val="00A344B0"/>
    <w:rsid w:val="00A34552"/>
    <w:rsid w:val="00A3468E"/>
    <w:rsid w:val="00A34ED4"/>
    <w:rsid w:val="00A35B9C"/>
    <w:rsid w:val="00A3612F"/>
    <w:rsid w:val="00A36163"/>
    <w:rsid w:val="00A405DB"/>
    <w:rsid w:val="00A420E5"/>
    <w:rsid w:val="00A42F81"/>
    <w:rsid w:val="00A43823"/>
    <w:rsid w:val="00A43CA4"/>
    <w:rsid w:val="00A44063"/>
    <w:rsid w:val="00A4456F"/>
    <w:rsid w:val="00A450E5"/>
    <w:rsid w:val="00A46A29"/>
    <w:rsid w:val="00A46D54"/>
    <w:rsid w:val="00A47884"/>
    <w:rsid w:val="00A500A9"/>
    <w:rsid w:val="00A50BD5"/>
    <w:rsid w:val="00A51554"/>
    <w:rsid w:val="00A51D60"/>
    <w:rsid w:val="00A51F71"/>
    <w:rsid w:val="00A5234E"/>
    <w:rsid w:val="00A536B0"/>
    <w:rsid w:val="00A53CFF"/>
    <w:rsid w:val="00A54526"/>
    <w:rsid w:val="00A54E26"/>
    <w:rsid w:val="00A55257"/>
    <w:rsid w:val="00A562E9"/>
    <w:rsid w:val="00A566B5"/>
    <w:rsid w:val="00A569E6"/>
    <w:rsid w:val="00A56A65"/>
    <w:rsid w:val="00A60D9B"/>
    <w:rsid w:val="00A623CE"/>
    <w:rsid w:val="00A62EB2"/>
    <w:rsid w:val="00A64F9E"/>
    <w:rsid w:val="00A650AD"/>
    <w:rsid w:val="00A653B4"/>
    <w:rsid w:val="00A65928"/>
    <w:rsid w:val="00A67B5C"/>
    <w:rsid w:val="00A739C4"/>
    <w:rsid w:val="00A73C53"/>
    <w:rsid w:val="00A7705D"/>
    <w:rsid w:val="00A800D1"/>
    <w:rsid w:val="00A8167F"/>
    <w:rsid w:val="00A81C3C"/>
    <w:rsid w:val="00A821FC"/>
    <w:rsid w:val="00A82CF9"/>
    <w:rsid w:val="00A83AD1"/>
    <w:rsid w:val="00A83B99"/>
    <w:rsid w:val="00A841A9"/>
    <w:rsid w:val="00A8425E"/>
    <w:rsid w:val="00A84454"/>
    <w:rsid w:val="00A8610D"/>
    <w:rsid w:val="00A8646F"/>
    <w:rsid w:val="00A87499"/>
    <w:rsid w:val="00A87BCF"/>
    <w:rsid w:val="00A87EC0"/>
    <w:rsid w:val="00A911DE"/>
    <w:rsid w:val="00A924CD"/>
    <w:rsid w:val="00A927A1"/>
    <w:rsid w:val="00A93978"/>
    <w:rsid w:val="00A94622"/>
    <w:rsid w:val="00A95965"/>
    <w:rsid w:val="00A95F72"/>
    <w:rsid w:val="00A9640B"/>
    <w:rsid w:val="00A97244"/>
    <w:rsid w:val="00AA011B"/>
    <w:rsid w:val="00AA06C5"/>
    <w:rsid w:val="00AA16B8"/>
    <w:rsid w:val="00AA1B24"/>
    <w:rsid w:val="00AA4A0A"/>
    <w:rsid w:val="00AA5425"/>
    <w:rsid w:val="00AA5CE8"/>
    <w:rsid w:val="00AA6049"/>
    <w:rsid w:val="00AA6F33"/>
    <w:rsid w:val="00AB1585"/>
    <w:rsid w:val="00AB1CB3"/>
    <w:rsid w:val="00AB1DD7"/>
    <w:rsid w:val="00AB1DDB"/>
    <w:rsid w:val="00AB2CA5"/>
    <w:rsid w:val="00AB3EE3"/>
    <w:rsid w:val="00AB41E7"/>
    <w:rsid w:val="00AB5FF3"/>
    <w:rsid w:val="00AB6202"/>
    <w:rsid w:val="00AB632D"/>
    <w:rsid w:val="00AB6B4B"/>
    <w:rsid w:val="00AB7071"/>
    <w:rsid w:val="00AB764D"/>
    <w:rsid w:val="00AC0AA6"/>
    <w:rsid w:val="00AC0F16"/>
    <w:rsid w:val="00AC11B8"/>
    <w:rsid w:val="00AC16D6"/>
    <w:rsid w:val="00AC21FC"/>
    <w:rsid w:val="00AC3257"/>
    <w:rsid w:val="00AC5315"/>
    <w:rsid w:val="00AC5CAA"/>
    <w:rsid w:val="00AC5E5D"/>
    <w:rsid w:val="00AD047B"/>
    <w:rsid w:val="00AD0A6A"/>
    <w:rsid w:val="00AD11F8"/>
    <w:rsid w:val="00AD13A3"/>
    <w:rsid w:val="00AD1DF8"/>
    <w:rsid w:val="00AD2430"/>
    <w:rsid w:val="00AD3300"/>
    <w:rsid w:val="00AD4827"/>
    <w:rsid w:val="00AD525E"/>
    <w:rsid w:val="00AD5596"/>
    <w:rsid w:val="00AD6B6A"/>
    <w:rsid w:val="00AD6B74"/>
    <w:rsid w:val="00AD73E8"/>
    <w:rsid w:val="00AE0CA2"/>
    <w:rsid w:val="00AE21AB"/>
    <w:rsid w:val="00AE278B"/>
    <w:rsid w:val="00AE4270"/>
    <w:rsid w:val="00AE4E4C"/>
    <w:rsid w:val="00AF009A"/>
    <w:rsid w:val="00AF0B03"/>
    <w:rsid w:val="00AF157B"/>
    <w:rsid w:val="00AF1B2B"/>
    <w:rsid w:val="00AF1C41"/>
    <w:rsid w:val="00AF244D"/>
    <w:rsid w:val="00AF7671"/>
    <w:rsid w:val="00B01720"/>
    <w:rsid w:val="00B03183"/>
    <w:rsid w:val="00B05EB9"/>
    <w:rsid w:val="00B0628F"/>
    <w:rsid w:val="00B0760C"/>
    <w:rsid w:val="00B11EDD"/>
    <w:rsid w:val="00B120BF"/>
    <w:rsid w:val="00B12C17"/>
    <w:rsid w:val="00B13543"/>
    <w:rsid w:val="00B15D15"/>
    <w:rsid w:val="00B16CBC"/>
    <w:rsid w:val="00B174A9"/>
    <w:rsid w:val="00B20471"/>
    <w:rsid w:val="00B20498"/>
    <w:rsid w:val="00B212DE"/>
    <w:rsid w:val="00B213F2"/>
    <w:rsid w:val="00B2275F"/>
    <w:rsid w:val="00B228F8"/>
    <w:rsid w:val="00B230C2"/>
    <w:rsid w:val="00B24142"/>
    <w:rsid w:val="00B24729"/>
    <w:rsid w:val="00B24E23"/>
    <w:rsid w:val="00B252DF"/>
    <w:rsid w:val="00B25806"/>
    <w:rsid w:val="00B25A81"/>
    <w:rsid w:val="00B25C63"/>
    <w:rsid w:val="00B25EB8"/>
    <w:rsid w:val="00B26839"/>
    <w:rsid w:val="00B32AE4"/>
    <w:rsid w:val="00B32D7E"/>
    <w:rsid w:val="00B332AF"/>
    <w:rsid w:val="00B3406C"/>
    <w:rsid w:val="00B35CF6"/>
    <w:rsid w:val="00B36086"/>
    <w:rsid w:val="00B366F7"/>
    <w:rsid w:val="00B40BCF"/>
    <w:rsid w:val="00B41A02"/>
    <w:rsid w:val="00B4493F"/>
    <w:rsid w:val="00B4499B"/>
    <w:rsid w:val="00B44D6F"/>
    <w:rsid w:val="00B45181"/>
    <w:rsid w:val="00B45A0B"/>
    <w:rsid w:val="00B468A7"/>
    <w:rsid w:val="00B508A2"/>
    <w:rsid w:val="00B508B2"/>
    <w:rsid w:val="00B51B18"/>
    <w:rsid w:val="00B525B5"/>
    <w:rsid w:val="00B52A65"/>
    <w:rsid w:val="00B52BB5"/>
    <w:rsid w:val="00B55426"/>
    <w:rsid w:val="00B560AD"/>
    <w:rsid w:val="00B60F84"/>
    <w:rsid w:val="00B623C7"/>
    <w:rsid w:val="00B6258D"/>
    <w:rsid w:val="00B64A4E"/>
    <w:rsid w:val="00B6778D"/>
    <w:rsid w:val="00B67C82"/>
    <w:rsid w:val="00B70BF7"/>
    <w:rsid w:val="00B712B5"/>
    <w:rsid w:val="00B713EA"/>
    <w:rsid w:val="00B71530"/>
    <w:rsid w:val="00B7269E"/>
    <w:rsid w:val="00B7344E"/>
    <w:rsid w:val="00B73811"/>
    <w:rsid w:val="00B73971"/>
    <w:rsid w:val="00B7399E"/>
    <w:rsid w:val="00B73CC8"/>
    <w:rsid w:val="00B77705"/>
    <w:rsid w:val="00B8078E"/>
    <w:rsid w:val="00B80D67"/>
    <w:rsid w:val="00B8100F"/>
    <w:rsid w:val="00B81556"/>
    <w:rsid w:val="00B81DFD"/>
    <w:rsid w:val="00B83663"/>
    <w:rsid w:val="00B861AE"/>
    <w:rsid w:val="00B86C4F"/>
    <w:rsid w:val="00B86CC6"/>
    <w:rsid w:val="00B87C22"/>
    <w:rsid w:val="00B9009D"/>
    <w:rsid w:val="00B902CF"/>
    <w:rsid w:val="00B90AAF"/>
    <w:rsid w:val="00B921F1"/>
    <w:rsid w:val="00B9263F"/>
    <w:rsid w:val="00B93288"/>
    <w:rsid w:val="00B936DA"/>
    <w:rsid w:val="00B94791"/>
    <w:rsid w:val="00B94F4E"/>
    <w:rsid w:val="00B95794"/>
    <w:rsid w:val="00B96924"/>
    <w:rsid w:val="00B975B1"/>
    <w:rsid w:val="00BA04D4"/>
    <w:rsid w:val="00BA159E"/>
    <w:rsid w:val="00BA21E9"/>
    <w:rsid w:val="00BA2C0B"/>
    <w:rsid w:val="00BA434E"/>
    <w:rsid w:val="00BA44D3"/>
    <w:rsid w:val="00BA4787"/>
    <w:rsid w:val="00BA687A"/>
    <w:rsid w:val="00BA6BF9"/>
    <w:rsid w:val="00BA71D7"/>
    <w:rsid w:val="00BA751F"/>
    <w:rsid w:val="00BB0609"/>
    <w:rsid w:val="00BB0D80"/>
    <w:rsid w:val="00BB2DD3"/>
    <w:rsid w:val="00BB30EE"/>
    <w:rsid w:val="00BB499D"/>
    <w:rsid w:val="00BB4A56"/>
    <w:rsid w:val="00BB50C6"/>
    <w:rsid w:val="00BB5AFC"/>
    <w:rsid w:val="00BB5CFE"/>
    <w:rsid w:val="00BB68E4"/>
    <w:rsid w:val="00BB714D"/>
    <w:rsid w:val="00BB7C46"/>
    <w:rsid w:val="00BC1205"/>
    <w:rsid w:val="00BC21DC"/>
    <w:rsid w:val="00BC2421"/>
    <w:rsid w:val="00BC2C24"/>
    <w:rsid w:val="00BC359D"/>
    <w:rsid w:val="00BC4614"/>
    <w:rsid w:val="00BC46D9"/>
    <w:rsid w:val="00BC576C"/>
    <w:rsid w:val="00BD12E0"/>
    <w:rsid w:val="00BD1E09"/>
    <w:rsid w:val="00BD24A2"/>
    <w:rsid w:val="00BD2C39"/>
    <w:rsid w:val="00BD3011"/>
    <w:rsid w:val="00BD3432"/>
    <w:rsid w:val="00BD4274"/>
    <w:rsid w:val="00BD4530"/>
    <w:rsid w:val="00BD4F48"/>
    <w:rsid w:val="00BD5F25"/>
    <w:rsid w:val="00BD6C09"/>
    <w:rsid w:val="00BD73F2"/>
    <w:rsid w:val="00BD7925"/>
    <w:rsid w:val="00BE029D"/>
    <w:rsid w:val="00BE05A3"/>
    <w:rsid w:val="00BE514E"/>
    <w:rsid w:val="00BE5A4A"/>
    <w:rsid w:val="00BE69C6"/>
    <w:rsid w:val="00BE74A1"/>
    <w:rsid w:val="00BF070B"/>
    <w:rsid w:val="00BF0CD1"/>
    <w:rsid w:val="00BF174B"/>
    <w:rsid w:val="00BF40E4"/>
    <w:rsid w:val="00BF41DF"/>
    <w:rsid w:val="00BF432C"/>
    <w:rsid w:val="00BF5C4D"/>
    <w:rsid w:val="00BF5EFC"/>
    <w:rsid w:val="00BF6F06"/>
    <w:rsid w:val="00BF7667"/>
    <w:rsid w:val="00BF773E"/>
    <w:rsid w:val="00BF7A07"/>
    <w:rsid w:val="00C01DE3"/>
    <w:rsid w:val="00C021B9"/>
    <w:rsid w:val="00C02815"/>
    <w:rsid w:val="00C02FC6"/>
    <w:rsid w:val="00C03733"/>
    <w:rsid w:val="00C038CE"/>
    <w:rsid w:val="00C0451A"/>
    <w:rsid w:val="00C0460E"/>
    <w:rsid w:val="00C05E18"/>
    <w:rsid w:val="00C103CB"/>
    <w:rsid w:val="00C1216F"/>
    <w:rsid w:val="00C12F9A"/>
    <w:rsid w:val="00C133CC"/>
    <w:rsid w:val="00C13493"/>
    <w:rsid w:val="00C147CA"/>
    <w:rsid w:val="00C151B8"/>
    <w:rsid w:val="00C15B44"/>
    <w:rsid w:val="00C15EEE"/>
    <w:rsid w:val="00C16655"/>
    <w:rsid w:val="00C1709B"/>
    <w:rsid w:val="00C17787"/>
    <w:rsid w:val="00C20126"/>
    <w:rsid w:val="00C21438"/>
    <w:rsid w:val="00C24A4B"/>
    <w:rsid w:val="00C2590C"/>
    <w:rsid w:val="00C31149"/>
    <w:rsid w:val="00C312E3"/>
    <w:rsid w:val="00C317DB"/>
    <w:rsid w:val="00C31B65"/>
    <w:rsid w:val="00C321EB"/>
    <w:rsid w:val="00C33369"/>
    <w:rsid w:val="00C358BB"/>
    <w:rsid w:val="00C35A61"/>
    <w:rsid w:val="00C3616A"/>
    <w:rsid w:val="00C36317"/>
    <w:rsid w:val="00C3715D"/>
    <w:rsid w:val="00C37621"/>
    <w:rsid w:val="00C401D0"/>
    <w:rsid w:val="00C40213"/>
    <w:rsid w:val="00C404B8"/>
    <w:rsid w:val="00C415F4"/>
    <w:rsid w:val="00C42C20"/>
    <w:rsid w:val="00C42C73"/>
    <w:rsid w:val="00C43F59"/>
    <w:rsid w:val="00C4579D"/>
    <w:rsid w:val="00C4623B"/>
    <w:rsid w:val="00C46563"/>
    <w:rsid w:val="00C46A3E"/>
    <w:rsid w:val="00C46B3E"/>
    <w:rsid w:val="00C5047C"/>
    <w:rsid w:val="00C506D7"/>
    <w:rsid w:val="00C517C4"/>
    <w:rsid w:val="00C52FA3"/>
    <w:rsid w:val="00C53125"/>
    <w:rsid w:val="00C547FB"/>
    <w:rsid w:val="00C5519E"/>
    <w:rsid w:val="00C566D7"/>
    <w:rsid w:val="00C57236"/>
    <w:rsid w:val="00C57FC2"/>
    <w:rsid w:val="00C6054D"/>
    <w:rsid w:val="00C606BA"/>
    <w:rsid w:val="00C60F2C"/>
    <w:rsid w:val="00C613F9"/>
    <w:rsid w:val="00C61DB1"/>
    <w:rsid w:val="00C62534"/>
    <w:rsid w:val="00C63D4D"/>
    <w:rsid w:val="00C63E00"/>
    <w:rsid w:val="00C6674B"/>
    <w:rsid w:val="00C67670"/>
    <w:rsid w:val="00C67C27"/>
    <w:rsid w:val="00C7147B"/>
    <w:rsid w:val="00C71EDD"/>
    <w:rsid w:val="00C726B3"/>
    <w:rsid w:val="00C72C28"/>
    <w:rsid w:val="00C731AF"/>
    <w:rsid w:val="00C731D0"/>
    <w:rsid w:val="00C75212"/>
    <w:rsid w:val="00C7683F"/>
    <w:rsid w:val="00C76EA1"/>
    <w:rsid w:val="00C76F58"/>
    <w:rsid w:val="00C808C6"/>
    <w:rsid w:val="00C83B9E"/>
    <w:rsid w:val="00C84008"/>
    <w:rsid w:val="00C85F4B"/>
    <w:rsid w:val="00C8628C"/>
    <w:rsid w:val="00C86442"/>
    <w:rsid w:val="00C90512"/>
    <w:rsid w:val="00C90D02"/>
    <w:rsid w:val="00C9468D"/>
    <w:rsid w:val="00C947F8"/>
    <w:rsid w:val="00C94A3A"/>
    <w:rsid w:val="00C952F5"/>
    <w:rsid w:val="00C95853"/>
    <w:rsid w:val="00C95F2E"/>
    <w:rsid w:val="00C96BD3"/>
    <w:rsid w:val="00C96FDF"/>
    <w:rsid w:val="00CA0871"/>
    <w:rsid w:val="00CA0878"/>
    <w:rsid w:val="00CA0EC8"/>
    <w:rsid w:val="00CA2033"/>
    <w:rsid w:val="00CA2342"/>
    <w:rsid w:val="00CA2D97"/>
    <w:rsid w:val="00CA2EE1"/>
    <w:rsid w:val="00CA3ECD"/>
    <w:rsid w:val="00CA4A07"/>
    <w:rsid w:val="00CA5171"/>
    <w:rsid w:val="00CA54E4"/>
    <w:rsid w:val="00CA57D2"/>
    <w:rsid w:val="00CA5B37"/>
    <w:rsid w:val="00CA6E0F"/>
    <w:rsid w:val="00CA79B8"/>
    <w:rsid w:val="00CB040D"/>
    <w:rsid w:val="00CB0EE6"/>
    <w:rsid w:val="00CB2615"/>
    <w:rsid w:val="00CB2942"/>
    <w:rsid w:val="00CB2F5B"/>
    <w:rsid w:val="00CB32B3"/>
    <w:rsid w:val="00CB4FD1"/>
    <w:rsid w:val="00CB53D2"/>
    <w:rsid w:val="00CB6786"/>
    <w:rsid w:val="00CB6FA3"/>
    <w:rsid w:val="00CB72ED"/>
    <w:rsid w:val="00CB78EB"/>
    <w:rsid w:val="00CC31D3"/>
    <w:rsid w:val="00CC3363"/>
    <w:rsid w:val="00CC3AD1"/>
    <w:rsid w:val="00CC3C3E"/>
    <w:rsid w:val="00CC3FC4"/>
    <w:rsid w:val="00CC40FE"/>
    <w:rsid w:val="00CC475B"/>
    <w:rsid w:val="00CC561E"/>
    <w:rsid w:val="00CC6541"/>
    <w:rsid w:val="00CC6756"/>
    <w:rsid w:val="00CD01CC"/>
    <w:rsid w:val="00CD05D5"/>
    <w:rsid w:val="00CD0D16"/>
    <w:rsid w:val="00CD390E"/>
    <w:rsid w:val="00CD395F"/>
    <w:rsid w:val="00CD4CA5"/>
    <w:rsid w:val="00CD5DF8"/>
    <w:rsid w:val="00CD7458"/>
    <w:rsid w:val="00CE0988"/>
    <w:rsid w:val="00CE0FAD"/>
    <w:rsid w:val="00CE1D24"/>
    <w:rsid w:val="00CE3223"/>
    <w:rsid w:val="00CE4217"/>
    <w:rsid w:val="00CE48C0"/>
    <w:rsid w:val="00CE6C99"/>
    <w:rsid w:val="00CE728C"/>
    <w:rsid w:val="00CF2275"/>
    <w:rsid w:val="00CF6BE8"/>
    <w:rsid w:val="00CF70CC"/>
    <w:rsid w:val="00CF72F8"/>
    <w:rsid w:val="00D02200"/>
    <w:rsid w:val="00D034F8"/>
    <w:rsid w:val="00D06D1C"/>
    <w:rsid w:val="00D07DF9"/>
    <w:rsid w:val="00D10636"/>
    <w:rsid w:val="00D10DD5"/>
    <w:rsid w:val="00D128A1"/>
    <w:rsid w:val="00D13BB0"/>
    <w:rsid w:val="00D13C5C"/>
    <w:rsid w:val="00D14126"/>
    <w:rsid w:val="00D1458C"/>
    <w:rsid w:val="00D146B4"/>
    <w:rsid w:val="00D146F9"/>
    <w:rsid w:val="00D15522"/>
    <w:rsid w:val="00D169A5"/>
    <w:rsid w:val="00D17146"/>
    <w:rsid w:val="00D1777A"/>
    <w:rsid w:val="00D17F84"/>
    <w:rsid w:val="00D20748"/>
    <w:rsid w:val="00D21B81"/>
    <w:rsid w:val="00D22A4A"/>
    <w:rsid w:val="00D2382E"/>
    <w:rsid w:val="00D24F3F"/>
    <w:rsid w:val="00D24FC9"/>
    <w:rsid w:val="00D2510B"/>
    <w:rsid w:val="00D2629D"/>
    <w:rsid w:val="00D265D1"/>
    <w:rsid w:val="00D31243"/>
    <w:rsid w:val="00D31603"/>
    <w:rsid w:val="00D329F5"/>
    <w:rsid w:val="00D33F2F"/>
    <w:rsid w:val="00D34E16"/>
    <w:rsid w:val="00D352FB"/>
    <w:rsid w:val="00D36226"/>
    <w:rsid w:val="00D36460"/>
    <w:rsid w:val="00D3655E"/>
    <w:rsid w:val="00D368EB"/>
    <w:rsid w:val="00D36E1A"/>
    <w:rsid w:val="00D37153"/>
    <w:rsid w:val="00D37A76"/>
    <w:rsid w:val="00D37CE7"/>
    <w:rsid w:val="00D37DED"/>
    <w:rsid w:val="00D37F5B"/>
    <w:rsid w:val="00D404C2"/>
    <w:rsid w:val="00D414F4"/>
    <w:rsid w:val="00D41A28"/>
    <w:rsid w:val="00D432C9"/>
    <w:rsid w:val="00D43EC9"/>
    <w:rsid w:val="00D44473"/>
    <w:rsid w:val="00D47611"/>
    <w:rsid w:val="00D4764F"/>
    <w:rsid w:val="00D50B8C"/>
    <w:rsid w:val="00D50E69"/>
    <w:rsid w:val="00D511BA"/>
    <w:rsid w:val="00D51257"/>
    <w:rsid w:val="00D524B0"/>
    <w:rsid w:val="00D533ED"/>
    <w:rsid w:val="00D535BA"/>
    <w:rsid w:val="00D54252"/>
    <w:rsid w:val="00D54D4F"/>
    <w:rsid w:val="00D553A5"/>
    <w:rsid w:val="00D56A00"/>
    <w:rsid w:val="00D56DFF"/>
    <w:rsid w:val="00D6189B"/>
    <w:rsid w:val="00D6319E"/>
    <w:rsid w:val="00D634C2"/>
    <w:rsid w:val="00D64181"/>
    <w:rsid w:val="00D707B2"/>
    <w:rsid w:val="00D711AC"/>
    <w:rsid w:val="00D72B44"/>
    <w:rsid w:val="00D73683"/>
    <w:rsid w:val="00D73988"/>
    <w:rsid w:val="00D7491D"/>
    <w:rsid w:val="00D756B6"/>
    <w:rsid w:val="00D7572E"/>
    <w:rsid w:val="00D75D3D"/>
    <w:rsid w:val="00D76082"/>
    <w:rsid w:val="00D76834"/>
    <w:rsid w:val="00D7700A"/>
    <w:rsid w:val="00D77F6E"/>
    <w:rsid w:val="00D80D29"/>
    <w:rsid w:val="00D823DE"/>
    <w:rsid w:val="00D824D7"/>
    <w:rsid w:val="00D82915"/>
    <w:rsid w:val="00D82D18"/>
    <w:rsid w:val="00D8461E"/>
    <w:rsid w:val="00D852C0"/>
    <w:rsid w:val="00D853EB"/>
    <w:rsid w:val="00D85AA4"/>
    <w:rsid w:val="00D87762"/>
    <w:rsid w:val="00D9016E"/>
    <w:rsid w:val="00D90581"/>
    <w:rsid w:val="00D906C4"/>
    <w:rsid w:val="00D91D40"/>
    <w:rsid w:val="00D92030"/>
    <w:rsid w:val="00D966DA"/>
    <w:rsid w:val="00D976B8"/>
    <w:rsid w:val="00DA01F3"/>
    <w:rsid w:val="00DA0766"/>
    <w:rsid w:val="00DA0796"/>
    <w:rsid w:val="00DA0ADE"/>
    <w:rsid w:val="00DA1152"/>
    <w:rsid w:val="00DA2B2A"/>
    <w:rsid w:val="00DA3008"/>
    <w:rsid w:val="00DA3185"/>
    <w:rsid w:val="00DA3D03"/>
    <w:rsid w:val="00DA5266"/>
    <w:rsid w:val="00DA5448"/>
    <w:rsid w:val="00DA5AC9"/>
    <w:rsid w:val="00DA6CF3"/>
    <w:rsid w:val="00DA7712"/>
    <w:rsid w:val="00DA7958"/>
    <w:rsid w:val="00DA7DE9"/>
    <w:rsid w:val="00DB0C8C"/>
    <w:rsid w:val="00DB2920"/>
    <w:rsid w:val="00DB2E4F"/>
    <w:rsid w:val="00DB375A"/>
    <w:rsid w:val="00DB3EC2"/>
    <w:rsid w:val="00DB4BEB"/>
    <w:rsid w:val="00DB6888"/>
    <w:rsid w:val="00DB6BFE"/>
    <w:rsid w:val="00DB743C"/>
    <w:rsid w:val="00DB79CB"/>
    <w:rsid w:val="00DC061C"/>
    <w:rsid w:val="00DC2C1A"/>
    <w:rsid w:val="00DC3143"/>
    <w:rsid w:val="00DC4041"/>
    <w:rsid w:val="00DC5844"/>
    <w:rsid w:val="00DC5AF3"/>
    <w:rsid w:val="00DC5B23"/>
    <w:rsid w:val="00DC66C3"/>
    <w:rsid w:val="00DC69B0"/>
    <w:rsid w:val="00DC7B85"/>
    <w:rsid w:val="00DD0C41"/>
    <w:rsid w:val="00DD0FD9"/>
    <w:rsid w:val="00DD2823"/>
    <w:rsid w:val="00DD72A4"/>
    <w:rsid w:val="00DE047E"/>
    <w:rsid w:val="00DE15A7"/>
    <w:rsid w:val="00DE17BD"/>
    <w:rsid w:val="00DE192E"/>
    <w:rsid w:val="00DE1EE8"/>
    <w:rsid w:val="00DE4019"/>
    <w:rsid w:val="00DE42FF"/>
    <w:rsid w:val="00DE4A8F"/>
    <w:rsid w:val="00DE4B15"/>
    <w:rsid w:val="00DE4FD0"/>
    <w:rsid w:val="00DE57EC"/>
    <w:rsid w:val="00DF071B"/>
    <w:rsid w:val="00DF2B47"/>
    <w:rsid w:val="00DF2CE5"/>
    <w:rsid w:val="00DF2D25"/>
    <w:rsid w:val="00DF4D39"/>
    <w:rsid w:val="00DF542D"/>
    <w:rsid w:val="00DF5782"/>
    <w:rsid w:val="00DF59A3"/>
    <w:rsid w:val="00DF60CC"/>
    <w:rsid w:val="00DF78C3"/>
    <w:rsid w:val="00E001B5"/>
    <w:rsid w:val="00E01358"/>
    <w:rsid w:val="00E03F25"/>
    <w:rsid w:val="00E049CC"/>
    <w:rsid w:val="00E05098"/>
    <w:rsid w:val="00E058A7"/>
    <w:rsid w:val="00E05D3F"/>
    <w:rsid w:val="00E05D54"/>
    <w:rsid w:val="00E06403"/>
    <w:rsid w:val="00E06FA2"/>
    <w:rsid w:val="00E07824"/>
    <w:rsid w:val="00E07E68"/>
    <w:rsid w:val="00E10E1B"/>
    <w:rsid w:val="00E11235"/>
    <w:rsid w:val="00E113AC"/>
    <w:rsid w:val="00E11673"/>
    <w:rsid w:val="00E11C2F"/>
    <w:rsid w:val="00E129FF"/>
    <w:rsid w:val="00E13F49"/>
    <w:rsid w:val="00E1585C"/>
    <w:rsid w:val="00E16A63"/>
    <w:rsid w:val="00E16B4A"/>
    <w:rsid w:val="00E16C40"/>
    <w:rsid w:val="00E17D9D"/>
    <w:rsid w:val="00E17E1B"/>
    <w:rsid w:val="00E209D8"/>
    <w:rsid w:val="00E20C06"/>
    <w:rsid w:val="00E20E4A"/>
    <w:rsid w:val="00E2135C"/>
    <w:rsid w:val="00E223BC"/>
    <w:rsid w:val="00E22C2C"/>
    <w:rsid w:val="00E2319E"/>
    <w:rsid w:val="00E2386B"/>
    <w:rsid w:val="00E24737"/>
    <w:rsid w:val="00E2527D"/>
    <w:rsid w:val="00E25923"/>
    <w:rsid w:val="00E273BC"/>
    <w:rsid w:val="00E27ED6"/>
    <w:rsid w:val="00E32C1B"/>
    <w:rsid w:val="00E34342"/>
    <w:rsid w:val="00E356C0"/>
    <w:rsid w:val="00E35B6D"/>
    <w:rsid w:val="00E402C7"/>
    <w:rsid w:val="00E41BF0"/>
    <w:rsid w:val="00E4390D"/>
    <w:rsid w:val="00E44A95"/>
    <w:rsid w:val="00E44C34"/>
    <w:rsid w:val="00E458A8"/>
    <w:rsid w:val="00E46C0B"/>
    <w:rsid w:val="00E4788D"/>
    <w:rsid w:val="00E478C2"/>
    <w:rsid w:val="00E5121B"/>
    <w:rsid w:val="00E523DB"/>
    <w:rsid w:val="00E5426C"/>
    <w:rsid w:val="00E5486B"/>
    <w:rsid w:val="00E54E45"/>
    <w:rsid w:val="00E56D17"/>
    <w:rsid w:val="00E56F85"/>
    <w:rsid w:val="00E57C00"/>
    <w:rsid w:val="00E614A5"/>
    <w:rsid w:val="00E619F4"/>
    <w:rsid w:val="00E61EEE"/>
    <w:rsid w:val="00E62C60"/>
    <w:rsid w:val="00E63075"/>
    <w:rsid w:val="00E63287"/>
    <w:rsid w:val="00E63606"/>
    <w:rsid w:val="00E63903"/>
    <w:rsid w:val="00E63C93"/>
    <w:rsid w:val="00E645EB"/>
    <w:rsid w:val="00E64B66"/>
    <w:rsid w:val="00E65933"/>
    <w:rsid w:val="00E66730"/>
    <w:rsid w:val="00E672F3"/>
    <w:rsid w:val="00E67528"/>
    <w:rsid w:val="00E67A1C"/>
    <w:rsid w:val="00E67B66"/>
    <w:rsid w:val="00E70482"/>
    <w:rsid w:val="00E70A9B"/>
    <w:rsid w:val="00E70DAA"/>
    <w:rsid w:val="00E70FA9"/>
    <w:rsid w:val="00E718E2"/>
    <w:rsid w:val="00E719E0"/>
    <w:rsid w:val="00E71B02"/>
    <w:rsid w:val="00E73083"/>
    <w:rsid w:val="00E74574"/>
    <w:rsid w:val="00E75100"/>
    <w:rsid w:val="00E75A96"/>
    <w:rsid w:val="00E763A4"/>
    <w:rsid w:val="00E77764"/>
    <w:rsid w:val="00E77E6E"/>
    <w:rsid w:val="00E80241"/>
    <w:rsid w:val="00E821BC"/>
    <w:rsid w:val="00E82AA7"/>
    <w:rsid w:val="00E82BB5"/>
    <w:rsid w:val="00E82F41"/>
    <w:rsid w:val="00E846BE"/>
    <w:rsid w:val="00E85BC1"/>
    <w:rsid w:val="00E86585"/>
    <w:rsid w:val="00E8734D"/>
    <w:rsid w:val="00E87461"/>
    <w:rsid w:val="00E87FEA"/>
    <w:rsid w:val="00E90636"/>
    <w:rsid w:val="00E90714"/>
    <w:rsid w:val="00E90BEC"/>
    <w:rsid w:val="00E90CCB"/>
    <w:rsid w:val="00E91086"/>
    <w:rsid w:val="00E915AA"/>
    <w:rsid w:val="00E93D2C"/>
    <w:rsid w:val="00E961F2"/>
    <w:rsid w:val="00E97096"/>
    <w:rsid w:val="00E970DF"/>
    <w:rsid w:val="00E97E6F"/>
    <w:rsid w:val="00EA0188"/>
    <w:rsid w:val="00EA05FC"/>
    <w:rsid w:val="00EA098F"/>
    <w:rsid w:val="00EA1C0E"/>
    <w:rsid w:val="00EA1EA6"/>
    <w:rsid w:val="00EA2A69"/>
    <w:rsid w:val="00EA3655"/>
    <w:rsid w:val="00EA3E2B"/>
    <w:rsid w:val="00EA3F1F"/>
    <w:rsid w:val="00EA4AA8"/>
    <w:rsid w:val="00EA4F76"/>
    <w:rsid w:val="00EA5517"/>
    <w:rsid w:val="00EA6271"/>
    <w:rsid w:val="00EB03CF"/>
    <w:rsid w:val="00EB17B4"/>
    <w:rsid w:val="00EB17EF"/>
    <w:rsid w:val="00EB3366"/>
    <w:rsid w:val="00EB3EDC"/>
    <w:rsid w:val="00EB4C2A"/>
    <w:rsid w:val="00EB5E78"/>
    <w:rsid w:val="00EC125D"/>
    <w:rsid w:val="00EC194A"/>
    <w:rsid w:val="00EC1A96"/>
    <w:rsid w:val="00EC1C75"/>
    <w:rsid w:val="00EC2EC6"/>
    <w:rsid w:val="00EC3C37"/>
    <w:rsid w:val="00EC48B3"/>
    <w:rsid w:val="00EC4A9D"/>
    <w:rsid w:val="00EC60EF"/>
    <w:rsid w:val="00EC6AD7"/>
    <w:rsid w:val="00EC6ADA"/>
    <w:rsid w:val="00EC6FC0"/>
    <w:rsid w:val="00EC72C6"/>
    <w:rsid w:val="00ED1550"/>
    <w:rsid w:val="00ED156C"/>
    <w:rsid w:val="00ED2092"/>
    <w:rsid w:val="00ED2BB8"/>
    <w:rsid w:val="00ED4F41"/>
    <w:rsid w:val="00ED4F9A"/>
    <w:rsid w:val="00ED55B2"/>
    <w:rsid w:val="00ED56E7"/>
    <w:rsid w:val="00ED71CF"/>
    <w:rsid w:val="00ED758F"/>
    <w:rsid w:val="00ED7A9F"/>
    <w:rsid w:val="00EE01AD"/>
    <w:rsid w:val="00EE1A37"/>
    <w:rsid w:val="00EE3D2C"/>
    <w:rsid w:val="00EE3F2E"/>
    <w:rsid w:val="00EE5DAB"/>
    <w:rsid w:val="00EE6B65"/>
    <w:rsid w:val="00EF0081"/>
    <w:rsid w:val="00EF12CB"/>
    <w:rsid w:val="00EF2983"/>
    <w:rsid w:val="00EF32AE"/>
    <w:rsid w:val="00EF3909"/>
    <w:rsid w:val="00EF406F"/>
    <w:rsid w:val="00EF41BC"/>
    <w:rsid w:val="00EF4938"/>
    <w:rsid w:val="00EF5344"/>
    <w:rsid w:val="00EF5D2E"/>
    <w:rsid w:val="00EF6368"/>
    <w:rsid w:val="00EF75FC"/>
    <w:rsid w:val="00F0049F"/>
    <w:rsid w:val="00F006B0"/>
    <w:rsid w:val="00F00AE9"/>
    <w:rsid w:val="00F02136"/>
    <w:rsid w:val="00F025CE"/>
    <w:rsid w:val="00F0446A"/>
    <w:rsid w:val="00F04A6E"/>
    <w:rsid w:val="00F067D3"/>
    <w:rsid w:val="00F06BF5"/>
    <w:rsid w:val="00F11238"/>
    <w:rsid w:val="00F11ADE"/>
    <w:rsid w:val="00F11E73"/>
    <w:rsid w:val="00F12E0A"/>
    <w:rsid w:val="00F1384A"/>
    <w:rsid w:val="00F145CA"/>
    <w:rsid w:val="00F174E6"/>
    <w:rsid w:val="00F17CED"/>
    <w:rsid w:val="00F2182B"/>
    <w:rsid w:val="00F21C80"/>
    <w:rsid w:val="00F230D7"/>
    <w:rsid w:val="00F24041"/>
    <w:rsid w:val="00F241E3"/>
    <w:rsid w:val="00F24894"/>
    <w:rsid w:val="00F24FC0"/>
    <w:rsid w:val="00F25DAB"/>
    <w:rsid w:val="00F266B5"/>
    <w:rsid w:val="00F267CE"/>
    <w:rsid w:val="00F269AA"/>
    <w:rsid w:val="00F274B7"/>
    <w:rsid w:val="00F301FA"/>
    <w:rsid w:val="00F30895"/>
    <w:rsid w:val="00F338E5"/>
    <w:rsid w:val="00F349B4"/>
    <w:rsid w:val="00F35627"/>
    <w:rsid w:val="00F356B6"/>
    <w:rsid w:val="00F35F3D"/>
    <w:rsid w:val="00F364B6"/>
    <w:rsid w:val="00F36C29"/>
    <w:rsid w:val="00F36DDD"/>
    <w:rsid w:val="00F402AF"/>
    <w:rsid w:val="00F40B3B"/>
    <w:rsid w:val="00F41BB3"/>
    <w:rsid w:val="00F41F1D"/>
    <w:rsid w:val="00F42C89"/>
    <w:rsid w:val="00F436EE"/>
    <w:rsid w:val="00F43739"/>
    <w:rsid w:val="00F4410B"/>
    <w:rsid w:val="00F45281"/>
    <w:rsid w:val="00F46DF0"/>
    <w:rsid w:val="00F47A9D"/>
    <w:rsid w:val="00F5073A"/>
    <w:rsid w:val="00F514B4"/>
    <w:rsid w:val="00F56B09"/>
    <w:rsid w:val="00F56EE2"/>
    <w:rsid w:val="00F61567"/>
    <w:rsid w:val="00F621C7"/>
    <w:rsid w:val="00F62C1E"/>
    <w:rsid w:val="00F62EE2"/>
    <w:rsid w:val="00F63513"/>
    <w:rsid w:val="00F63A96"/>
    <w:rsid w:val="00F647C9"/>
    <w:rsid w:val="00F649FE"/>
    <w:rsid w:val="00F66634"/>
    <w:rsid w:val="00F676FD"/>
    <w:rsid w:val="00F678BC"/>
    <w:rsid w:val="00F67CEE"/>
    <w:rsid w:val="00F70051"/>
    <w:rsid w:val="00F70561"/>
    <w:rsid w:val="00F71A56"/>
    <w:rsid w:val="00F7208A"/>
    <w:rsid w:val="00F72128"/>
    <w:rsid w:val="00F72318"/>
    <w:rsid w:val="00F72514"/>
    <w:rsid w:val="00F738B3"/>
    <w:rsid w:val="00F73D02"/>
    <w:rsid w:val="00F73D62"/>
    <w:rsid w:val="00F74410"/>
    <w:rsid w:val="00F762A9"/>
    <w:rsid w:val="00F802C3"/>
    <w:rsid w:val="00F80D20"/>
    <w:rsid w:val="00F82DB6"/>
    <w:rsid w:val="00F82E44"/>
    <w:rsid w:val="00F82FAD"/>
    <w:rsid w:val="00F83DDC"/>
    <w:rsid w:val="00F84D52"/>
    <w:rsid w:val="00F8518F"/>
    <w:rsid w:val="00F85624"/>
    <w:rsid w:val="00F85DCC"/>
    <w:rsid w:val="00F874AE"/>
    <w:rsid w:val="00F876ED"/>
    <w:rsid w:val="00F90905"/>
    <w:rsid w:val="00F9118D"/>
    <w:rsid w:val="00F91419"/>
    <w:rsid w:val="00F915AB"/>
    <w:rsid w:val="00F91ADC"/>
    <w:rsid w:val="00F91E8C"/>
    <w:rsid w:val="00F91FFD"/>
    <w:rsid w:val="00F92A03"/>
    <w:rsid w:val="00F93162"/>
    <w:rsid w:val="00F93838"/>
    <w:rsid w:val="00F95445"/>
    <w:rsid w:val="00F958A9"/>
    <w:rsid w:val="00F97B18"/>
    <w:rsid w:val="00FA0944"/>
    <w:rsid w:val="00FA0C15"/>
    <w:rsid w:val="00FA0D4D"/>
    <w:rsid w:val="00FA2109"/>
    <w:rsid w:val="00FA2145"/>
    <w:rsid w:val="00FA3ACB"/>
    <w:rsid w:val="00FA428A"/>
    <w:rsid w:val="00FA46A8"/>
    <w:rsid w:val="00FA6030"/>
    <w:rsid w:val="00FA606D"/>
    <w:rsid w:val="00FA6947"/>
    <w:rsid w:val="00FA7ED8"/>
    <w:rsid w:val="00FB021B"/>
    <w:rsid w:val="00FB1300"/>
    <w:rsid w:val="00FB168F"/>
    <w:rsid w:val="00FB1DC6"/>
    <w:rsid w:val="00FB327B"/>
    <w:rsid w:val="00FB34D2"/>
    <w:rsid w:val="00FB4B17"/>
    <w:rsid w:val="00FB5303"/>
    <w:rsid w:val="00FB57F0"/>
    <w:rsid w:val="00FB5ED0"/>
    <w:rsid w:val="00FB5F12"/>
    <w:rsid w:val="00FB602A"/>
    <w:rsid w:val="00FC20F0"/>
    <w:rsid w:val="00FC2D39"/>
    <w:rsid w:val="00FC3F48"/>
    <w:rsid w:val="00FC453D"/>
    <w:rsid w:val="00FC4A26"/>
    <w:rsid w:val="00FC5578"/>
    <w:rsid w:val="00FC5860"/>
    <w:rsid w:val="00FC590C"/>
    <w:rsid w:val="00FC5A44"/>
    <w:rsid w:val="00FC5D1B"/>
    <w:rsid w:val="00FC6829"/>
    <w:rsid w:val="00FC6FE0"/>
    <w:rsid w:val="00FC735B"/>
    <w:rsid w:val="00FD0198"/>
    <w:rsid w:val="00FD0B14"/>
    <w:rsid w:val="00FD377B"/>
    <w:rsid w:val="00FD4E05"/>
    <w:rsid w:val="00FD5471"/>
    <w:rsid w:val="00FD55BE"/>
    <w:rsid w:val="00FD562F"/>
    <w:rsid w:val="00FD5D73"/>
    <w:rsid w:val="00FE0152"/>
    <w:rsid w:val="00FE16F4"/>
    <w:rsid w:val="00FE1F9B"/>
    <w:rsid w:val="00FE28EB"/>
    <w:rsid w:val="00FE2AF0"/>
    <w:rsid w:val="00FE2D31"/>
    <w:rsid w:val="00FE368A"/>
    <w:rsid w:val="00FE4361"/>
    <w:rsid w:val="00FE4387"/>
    <w:rsid w:val="00FE5376"/>
    <w:rsid w:val="00FE573B"/>
    <w:rsid w:val="00FE57DA"/>
    <w:rsid w:val="00FE69A7"/>
    <w:rsid w:val="00FF0F95"/>
    <w:rsid w:val="00FF1B29"/>
    <w:rsid w:val="00FF241C"/>
    <w:rsid w:val="00FF2D79"/>
    <w:rsid w:val="00FF35EB"/>
    <w:rsid w:val="00FF41E6"/>
    <w:rsid w:val="00FF4F01"/>
    <w:rsid w:val="00FF517A"/>
    <w:rsid w:val="00FF5BDB"/>
    <w:rsid w:val="00FF5F7E"/>
    <w:rsid w:val="00FF6E37"/>
    <w:rsid w:val="1B3F295B"/>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B6225"/>
  <w15:docId w15:val="{F6D956F1-3404-4CC3-A18B-91454B55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link w:val="a9"/>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Pr>
      <w:color w:val="0000FF"/>
      <w:u w:val="single"/>
    </w:rPr>
  </w:style>
  <w:style w:type="character" w:customStyle="1" w:styleId="a9">
    <w:name w:val="页眉 字符"/>
    <w:basedOn w:val="a0"/>
    <w:link w:val="a8"/>
    <w:uiPriority w:val="99"/>
    <w:rPr>
      <w:kern w:val="2"/>
      <w:sz w:val="18"/>
      <w:szCs w:val="24"/>
    </w:rPr>
  </w:style>
  <w:style w:type="paragraph" w:styleId="ac">
    <w:name w:val="No Spacing"/>
    <w:uiPriority w:val="1"/>
    <w:qFormat/>
    <w:rPr>
      <w:rFonts w:asciiTheme="minorHAnsi" w:eastAsia="Microsoft YaHei UI" w:hAnsiTheme="minorHAnsi" w:cstheme="minorBidi"/>
      <w:sz w:val="22"/>
      <w:szCs w:val="22"/>
      <w:lang w:eastAsia="zh-CN"/>
    </w:rPr>
  </w:style>
  <w:style w:type="paragraph" w:styleId="ad">
    <w:name w:val="List Paragraph"/>
    <w:basedOn w:val="a"/>
    <w:uiPriority w:val="99"/>
    <w:qFormat/>
    <w:pPr>
      <w:ind w:firstLineChars="200" w:firstLine="420"/>
    </w:pPr>
  </w:style>
  <w:style w:type="character" w:customStyle="1" w:styleId="a6">
    <w:name w:val="批注框文本 字符"/>
    <w:basedOn w:val="a0"/>
    <w:link w:val="a5"/>
    <w:rPr>
      <w:kern w:val="2"/>
      <w:sz w:val="18"/>
      <w:szCs w:val="18"/>
    </w:rPr>
  </w:style>
  <w:style w:type="character" w:customStyle="1" w:styleId="a4">
    <w:name w:val="日期 字符"/>
    <w:basedOn w:val="a0"/>
    <w:link w:val="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wmf"/></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77780-DF4C-4277-9E54-157F32BB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21</Pages>
  <Words>3173</Words>
  <Characters>18092</Characters>
  <Application>Microsoft Office Word</Application>
  <DocSecurity>0</DocSecurity>
  <Lines>150</Lines>
  <Paragraphs>42</Paragraphs>
  <ScaleCrop>false</ScaleCrop>
  <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ADMIN</cp:lastModifiedBy>
  <cp:revision>3062</cp:revision>
  <dcterms:created xsi:type="dcterms:W3CDTF">2020-02-26T09:07:00Z</dcterms:created>
  <dcterms:modified xsi:type="dcterms:W3CDTF">2025-06-19T22:27:00Z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